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55" w:rsidRPr="005A7DF2" w:rsidRDefault="00EA046C" w:rsidP="006E63B1">
      <w:pPr>
        <w:spacing w:line="240" w:lineRule="auto"/>
        <w:ind w:left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3pt;margin-top:40.2pt;width:95.1pt;height:38.3pt;z-index:251658240;visibility:visible;mso-wrap-edited:f;mso-position-horizontal:absolute;mso-position-horizontal-relative:page;mso-position-vertical:absolute;mso-position-vertical-relative:page" o:allowincell="f">
            <v:imagedata r:id="rId9" o:title=""/>
            <w10:wrap side="left" anchorx="page" anchory="page"/>
            <w10:anchorlock/>
          </v:shape>
          <o:OLEObject Type="Embed" ProgID="Word.Picture.8" ShapeID="_x0000_s1026" DrawAspect="Content" ObjectID="_1475571692" r:id="rId10"/>
        </w:pict>
      </w:r>
      <w:r w:rsidR="006E63B1" w:rsidRPr="005A7DF2">
        <w:rPr>
          <w:rFonts w:cstheme="minorHAnsi"/>
          <w:b/>
          <w:sz w:val="20"/>
          <w:szCs w:val="20"/>
        </w:rPr>
        <w:t>Vice-rectorat adjoint</w:t>
      </w:r>
      <w:r w:rsidR="006E63B1" w:rsidRPr="005A7DF2">
        <w:rPr>
          <w:rFonts w:cstheme="minorHAnsi"/>
          <w:b/>
          <w:sz w:val="20"/>
          <w:szCs w:val="20"/>
        </w:rPr>
        <w:br/>
      </w:r>
      <w:r w:rsidR="00081494" w:rsidRPr="005A7DF2">
        <w:rPr>
          <w:rFonts w:cstheme="minorHAnsi"/>
          <w:b/>
          <w:sz w:val="20"/>
          <w:szCs w:val="20"/>
        </w:rPr>
        <w:t>à la promotion de la qualité</w:t>
      </w:r>
    </w:p>
    <w:p w:rsidR="00970887" w:rsidRPr="005A7DF2" w:rsidRDefault="00970887" w:rsidP="008B1A44">
      <w:pPr>
        <w:spacing w:line="240" w:lineRule="auto"/>
        <w:jc w:val="both"/>
        <w:rPr>
          <w:rFonts w:cstheme="minorHAnsi"/>
          <w:b/>
        </w:rPr>
      </w:pPr>
    </w:p>
    <w:p w:rsidR="006E63B1" w:rsidRDefault="006E63B1" w:rsidP="008B1A44">
      <w:pPr>
        <w:spacing w:line="240" w:lineRule="auto"/>
        <w:jc w:val="both"/>
        <w:rPr>
          <w:b/>
        </w:rPr>
      </w:pPr>
    </w:p>
    <w:p w:rsidR="00BB4055" w:rsidRPr="00970887" w:rsidRDefault="00465450" w:rsidP="005A7DF2">
      <w:pPr>
        <w:spacing w:line="240" w:lineRule="auto"/>
        <w:jc w:val="center"/>
        <w:rPr>
          <w:b/>
        </w:rPr>
      </w:pPr>
      <w:r>
        <w:rPr>
          <w:b/>
        </w:rPr>
        <w:t xml:space="preserve">PRÉPARATION D’UN </w:t>
      </w:r>
      <w:r w:rsidR="00E33A09" w:rsidRPr="00BC7ECC">
        <w:rPr>
          <w:b/>
        </w:rPr>
        <w:t>PLAN D’ACTION</w:t>
      </w:r>
    </w:p>
    <w:p w:rsidR="005A7BEE" w:rsidRPr="009534DC" w:rsidRDefault="005A7BEE" w:rsidP="008B1A44">
      <w:pPr>
        <w:spacing w:line="240" w:lineRule="auto"/>
        <w:jc w:val="both"/>
      </w:pPr>
      <w:r w:rsidRPr="009534DC">
        <w:t xml:space="preserve">Le présent </w:t>
      </w:r>
      <w:r w:rsidR="00557B8E" w:rsidRPr="009534DC">
        <w:t xml:space="preserve">document </w:t>
      </w:r>
      <w:r w:rsidRPr="009534DC">
        <w:t xml:space="preserve">a pour but </w:t>
      </w:r>
      <w:r w:rsidR="00371D15" w:rsidRPr="009534DC">
        <w:t xml:space="preserve">d’assister </w:t>
      </w:r>
      <w:r w:rsidR="007B1745" w:rsidRPr="009534DC">
        <w:t xml:space="preserve">les </w:t>
      </w:r>
      <w:r w:rsidR="00371D15" w:rsidRPr="009534DC">
        <w:t xml:space="preserve">facultés dans </w:t>
      </w:r>
      <w:r w:rsidRPr="009534DC">
        <w:t>l’élaboration d</w:t>
      </w:r>
      <w:r w:rsidR="006C5530" w:rsidRPr="009534DC">
        <w:t>e</w:t>
      </w:r>
      <w:r w:rsidR="007B1745" w:rsidRPr="009534DC">
        <w:t xml:space="preserve">s </w:t>
      </w:r>
      <w:r w:rsidRPr="009534DC">
        <w:t>plan</w:t>
      </w:r>
      <w:r w:rsidR="007B1745" w:rsidRPr="009534DC">
        <w:t>s</w:t>
      </w:r>
      <w:r w:rsidRPr="009534DC">
        <w:t xml:space="preserve"> d’action </w:t>
      </w:r>
      <w:r w:rsidR="007B1745" w:rsidRPr="009534DC">
        <w:t xml:space="preserve">qui résultent de l’évaluation </w:t>
      </w:r>
      <w:r w:rsidR="00557B8E" w:rsidRPr="009534DC">
        <w:t>d’un ou de plusieurs programmes d’études. Le Vice-rectorat</w:t>
      </w:r>
      <w:r w:rsidR="00CC1D90" w:rsidRPr="009534DC">
        <w:t xml:space="preserve"> aux études</w:t>
      </w:r>
      <w:r w:rsidR="00557B8E" w:rsidRPr="009534DC">
        <w:t xml:space="preserve"> demande</w:t>
      </w:r>
      <w:r w:rsidR="006C5530" w:rsidRPr="009534DC">
        <w:t xml:space="preserve"> au doyen de </w:t>
      </w:r>
      <w:r w:rsidR="00557B8E" w:rsidRPr="009534DC">
        <w:t>dépose</w:t>
      </w:r>
      <w:r w:rsidR="006C5530" w:rsidRPr="009534DC">
        <w:t>r</w:t>
      </w:r>
      <w:r w:rsidR="00557B8E" w:rsidRPr="009534DC">
        <w:t xml:space="preserve"> son plan d’action </w:t>
      </w:r>
      <w:r w:rsidR="003D0F8A" w:rsidRPr="009534DC">
        <w:t>dans le mois qui suit la</w:t>
      </w:r>
      <w:r w:rsidR="001C57C3" w:rsidRPr="009534DC">
        <w:t xml:space="preserve"> réception</w:t>
      </w:r>
      <w:r w:rsidR="003D0F8A" w:rsidRPr="009534DC">
        <w:t xml:space="preserve"> </w:t>
      </w:r>
      <w:r w:rsidR="001C57C3" w:rsidRPr="009534DC">
        <w:t>du rapport synthèse du Conseil académique d’évaluation des programmes (CAEP).</w:t>
      </w:r>
    </w:p>
    <w:p w:rsidR="005A7BEE" w:rsidRPr="009534DC" w:rsidRDefault="005A7BEE" w:rsidP="008B1A44">
      <w:pPr>
        <w:spacing w:line="240" w:lineRule="auto"/>
        <w:jc w:val="both"/>
      </w:pPr>
      <w:r w:rsidRPr="009534DC">
        <w:t xml:space="preserve">Le plan d’action </w:t>
      </w:r>
      <w:r w:rsidR="003D0F8A" w:rsidRPr="009534DC">
        <w:t xml:space="preserve">permet à la Faculté de donner les suites appropriées </w:t>
      </w:r>
      <w:r w:rsidR="00CC3339" w:rsidRPr="009534DC">
        <w:t xml:space="preserve">à l’exercice d’évaluation </w:t>
      </w:r>
      <w:r w:rsidR="003D0F8A" w:rsidRPr="009534DC">
        <w:t xml:space="preserve">et </w:t>
      </w:r>
      <w:r w:rsidR="00CC3339" w:rsidRPr="009534DC">
        <w:t xml:space="preserve">d’identifier </w:t>
      </w:r>
      <w:r w:rsidR="003D0F8A" w:rsidRPr="009534DC">
        <w:t>l</w:t>
      </w:r>
      <w:r w:rsidRPr="009534DC">
        <w:t xml:space="preserve">es activités </w:t>
      </w:r>
      <w:r w:rsidR="00CB4EC8" w:rsidRPr="009534DC">
        <w:t xml:space="preserve">nécessaires </w:t>
      </w:r>
      <w:r w:rsidR="00920668">
        <w:t>pour répondre aux recommandations</w:t>
      </w:r>
      <w:r w:rsidR="00CB4EC8" w:rsidRPr="009534DC">
        <w:t xml:space="preserve"> </w:t>
      </w:r>
      <w:r w:rsidR="00722892" w:rsidRPr="009534DC">
        <w:t>fixé</w:t>
      </w:r>
      <w:r w:rsidR="00920668">
        <w:t>e</w:t>
      </w:r>
      <w:r w:rsidR="00722892" w:rsidRPr="009534DC">
        <w:t xml:space="preserve">s </w:t>
      </w:r>
      <w:r w:rsidR="00CC3339" w:rsidRPr="009534DC">
        <w:t>à l’issue de la démarche.</w:t>
      </w:r>
      <w:r w:rsidR="00704075" w:rsidRPr="009534DC">
        <w:t xml:space="preserve"> </w:t>
      </w:r>
      <w:r w:rsidR="008E6005" w:rsidRPr="009534DC">
        <w:t>Le</w:t>
      </w:r>
      <w:r w:rsidR="003D0F8A" w:rsidRPr="009534DC">
        <w:t xml:space="preserve"> </w:t>
      </w:r>
      <w:r w:rsidR="00CB4EC8" w:rsidRPr="009534DC">
        <w:t xml:space="preserve">plan d’action </w:t>
      </w:r>
      <w:r w:rsidR="00921B83" w:rsidRPr="009534DC">
        <w:t>devrait</w:t>
      </w:r>
      <w:r w:rsidR="003D0F8A" w:rsidRPr="009534DC">
        <w:t xml:space="preserve"> </w:t>
      </w:r>
      <w:r w:rsidR="008E6005" w:rsidRPr="009534DC">
        <w:t xml:space="preserve">aborder </w:t>
      </w:r>
      <w:r w:rsidR="003D0F8A" w:rsidRPr="009534DC">
        <w:t>chacune des</w:t>
      </w:r>
      <w:r w:rsidRPr="009534DC">
        <w:t xml:space="preserve"> recommandations </w:t>
      </w:r>
      <w:r w:rsidR="003D0F8A" w:rsidRPr="009534DC">
        <w:t>du</w:t>
      </w:r>
      <w:r w:rsidRPr="009534DC">
        <w:t xml:space="preserve"> rapport synthèse </w:t>
      </w:r>
      <w:r w:rsidR="003D0F8A" w:rsidRPr="009534DC">
        <w:t>du</w:t>
      </w:r>
      <w:r w:rsidRPr="009534DC">
        <w:t xml:space="preserve"> CAEP.</w:t>
      </w:r>
    </w:p>
    <w:p w:rsidR="003C1C45" w:rsidRPr="00B8625F" w:rsidRDefault="00312B85" w:rsidP="008B1A44">
      <w:pPr>
        <w:spacing w:line="240" w:lineRule="auto"/>
        <w:jc w:val="both"/>
      </w:pPr>
      <w:r w:rsidRPr="009534DC">
        <w:t xml:space="preserve">Le </w:t>
      </w:r>
      <w:r w:rsidR="005A7BEE" w:rsidRPr="009534DC">
        <w:t xml:space="preserve">plan d’action </w:t>
      </w:r>
      <w:r w:rsidRPr="009534DC">
        <w:t xml:space="preserve">sert à structurer l’ensemble des activités qui seront mises en place afin d’arriver </w:t>
      </w:r>
      <w:r w:rsidR="005A7BEE" w:rsidRPr="009534DC">
        <w:t>aux résultats attendus.</w:t>
      </w:r>
      <w:r w:rsidR="008F14AC" w:rsidRPr="009534DC">
        <w:t xml:space="preserve"> </w:t>
      </w:r>
      <w:r w:rsidR="003C13A3" w:rsidRPr="009534DC">
        <w:t xml:space="preserve">Il sera rédigé avec précision et concision </w:t>
      </w:r>
      <w:r w:rsidR="0071232E" w:rsidRPr="009534DC">
        <w:t>afin d’en assurer aisément le suivi.</w:t>
      </w:r>
      <w:r w:rsidR="008F14AC" w:rsidRPr="009534DC">
        <w:t xml:space="preserve"> </w:t>
      </w:r>
      <w:r w:rsidR="003C1C45" w:rsidRPr="009534DC">
        <w:t xml:space="preserve">Pour cela, </w:t>
      </w:r>
      <w:r w:rsidR="003D0F8A" w:rsidRPr="009534DC">
        <w:t>il</w:t>
      </w:r>
      <w:r w:rsidR="005A7BEE" w:rsidRPr="009534DC">
        <w:t xml:space="preserve"> </w:t>
      </w:r>
      <w:r w:rsidR="00EF74B3" w:rsidRPr="009534DC">
        <w:t xml:space="preserve">devra </w:t>
      </w:r>
      <w:r w:rsidR="005054F5" w:rsidRPr="009534DC">
        <w:t>spécifier</w:t>
      </w:r>
      <w:r w:rsidR="00EF74B3" w:rsidRPr="009534DC">
        <w:t xml:space="preserve"> </w:t>
      </w:r>
      <w:r w:rsidR="008F14AC" w:rsidRPr="009534DC">
        <w:t xml:space="preserve">clairement les </w:t>
      </w:r>
      <w:r w:rsidR="00920668">
        <w:t>actions à entreprendre</w:t>
      </w:r>
      <w:r w:rsidR="008E0DBC" w:rsidRPr="009534DC">
        <w:t xml:space="preserve">. </w:t>
      </w:r>
      <w:r w:rsidR="00921B83" w:rsidRPr="009534DC">
        <w:t xml:space="preserve">De façon générale, les </w:t>
      </w:r>
      <w:r w:rsidR="00920668">
        <w:t>cible</w:t>
      </w:r>
      <w:r w:rsidR="00920668" w:rsidRPr="009534DC">
        <w:t xml:space="preserve">s </w:t>
      </w:r>
      <w:r w:rsidR="00921B83" w:rsidRPr="009534DC">
        <w:t>retenu</w:t>
      </w:r>
      <w:r w:rsidR="00920668">
        <w:t>e</w:t>
      </w:r>
      <w:r w:rsidR="00921B83" w:rsidRPr="009534DC">
        <w:t xml:space="preserve">s </w:t>
      </w:r>
      <w:r w:rsidR="00FB120E" w:rsidRPr="009534DC">
        <w:t>d</w:t>
      </w:r>
      <w:r w:rsidR="00FB120E">
        <w:t>oiv</w:t>
      </w:r>
      <w:r w:rsidR="00FB120E" w:rsidRPr="009534DC">
        <w:t xml:space="preserve">ent </w:t>
      </w:r>
      <w:r w:rsidR="00921B83" w:rsidRPr="00B8625F">
        <w:t xml:space="preserve">être </w:t>
      </w:r>
      <w:r w:rsidR="00B8625F" w:rsidRPr="00B8625F">
        <w:t>préci</w:t>
      </w:r>
      <w:r w:rsidR="00921B83" w:rsidRPr="00B8625F">
        <w:t>s</w:t>
      </w:r>
      <w:r w:rsidR="00920668">
        <w:t>es</w:t>
      </w:r>
      <w:r w:rsidR="00921B83" w:rsidRPr="00B8625F">
        <w:t>, mesurables, atteignables et réa</w:t>
      </w:r>
      <w:r w:rsidR="004B22A1" w:rsidRPr="00B8625F">
        <w:t>listes.</w:t>
      </w:r>
    </w:p>
    <w:p w:rsidR="009E0163" w:rsidRPr="00B8625F" w:rsidRDefault="00B543A2" w:rsidP="008B1A44">
      <w:pPr>
        <w:spacing w:line="240" w:lineRule="auto"/>
        <w:jc w:val="both"/>
      </w:pPr>
      <w:r>
        <w:t>Le</w:t>
      </w:r>
      <w:r w:rsidR="00FB120E" w:rsidRPr="00B8625F">
        <w:t xml:space="preserve"> </w:t>
      </w:r>
      <w:r w:rsidR="006E0046" w:rsidRPr="00B8625F">
        <w:t>p</w:t>
      </w:r>
      <w:r w:rsidR="009E0163" w:rsidRPr="00B8625F">
        <w:t>lan d’</w:t>
      </w:r>
      <w:r w:rsidR="00EB495F" w:rsidRPr="00B8625F">
        <w:t>a</w:t>
      </w:r>
      <w:r w:rsidR="004B22A1" w:rsidRPr="00B8625F">
        <w:t xml:space="preserve">ction </w:t>
      </w:r>
      <w:r w:rsidR="00CD2647">
        <w:t>devrait</w:t>
      </w:r>
      <w:r w:rsidR="003A0DF9">
        <w:t xml:space="preserve"> aborder chacune des recommandations du rapport synthèse du CAEP  et </w:t>
      </w:r>
      <w:r w:rsidR="00CD2647">
        <w:t xml:space="preserve"> </w:t>
      </w:r>
      <w:r w:rsidR="004B22A1" w:rsidRPr="00B8625F">
        <w:t>inclu</w:t>
      </w:r>
      <w:r w:rsidR="00CD2647">
        <w:t>re</w:t>
      </w:r>
      <w:r w:rsidR="004B22A1" w:rsidRPr="00B8625F">
        <w:t xml:space="preserve"> le</w:t>
      </w:r>
      <w:r w:rsidR="00AF1CC4" w:rsidRPr="00B8625F">
        <w:t>s</w:t>
      </w:r>
      <w:r w:rsidR="004B22A1" w:rsidRPr="00B8625F">
        <w:t xml:space="preserve"> </w:t>
      </w:r>
      <w:r w:rsidR="00FB120E">
        <w:t>éléments</w:t>
      </w:r>
      <w:r w:rsidR="00FB120E" w:rsidRPr="00B8625F">
        <w:t xml:space="preserve"> </w:t>
      </w:r>
      <w:r w:rsidR="004B22A1" w:rsidRPr="00B8625F">
        <w:t>suivants</w:t>
      </w:r>
      <w:r w:rsidR="009E0163" w:rsidRPr="00B8625F">
        <w:t>:</w:t>
      </w:r>
    </w:p>
    <w:p w:rsidR="00736CE4" w:rsidRPr="00DA7128" w:rsidRDefault="00842834" w:rsidP="008B1A44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DA7128">
        <w:t xml:space="preserve">Identifier la recommandation </w:t>
      </w:r>
      <w:r w:rsidR="00A165BA" w:rsidRPr="00DA7128">
        <w:t>du rapport du CAEP</w:t>
      </w:r>
      <w:r w:rsidR="00736CE4" w:rsidRPr="00DA7128">
        <w:t>;</w:t>
      </w:r>
    </w:p>
    <w:p w:rsidR="00D25CB0" w:rsidRPr="00DA7128" w:rsidRDefault="00D25CB0" w:rsidP="008B1A44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DA7128">
        <w:t>Définir l’objectif (le résultat visé) à atteindre pour chacune des recommandations;</w:t>
      </w:r>
    </w:p>
    <w:p w:rsidR="00704075" w:rsidRPr="00DA7128" w:rsidRDefault="00B8625F" w:rsidP="008B1A44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DA7128">
        <w:t>Indiquer les actions à réaliser</w:t>
      </w:r>
      <w:r w:rsidR="00B06256" w:rsidRPr="00DA7128">
        <w:t xml:space="preserve"> </w:t>
      </w:r>
      <w:r w:rsidRPr="00DA7128">
        <w:t>p</w:t>
      </w:r>
      <w:r w:rsidR="00B84227" w:rsidRPr="00DA7128">
        <w:t>our</w:t>
      </w:r>
      <w:r w:rsidR="00842834" w:rsidRPr="00DA7128">
        <w:t xml:space="preserve"> </w:t>
      </w:r>
      <w:r w:rsidR="00D25CB0" w:rsidRPr="00DA7128">
        <w:t>atteindre l’objectif</w:t>
      </w:r>
      <w:r w:rsidR="002E2060" w:rsidRPr="00DA7128">
        <w:t>;</w:t>
      </w:r>
    </w:p>
    <w:p w:rsidR="00736CE4" w:rsidRPr="00DA7128" w:rsidRDefault="00736CE4" w:rsidP="00B06256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DA7128">
        <w:t>P</w:t>
      </w:r>
      <w:r w:rsidR="00AC5EFF" w:rsidRPr="00DA7128">
        <w:t xml:space="preserve">our </w:t>
      </w:r>
      <w:r w:rsidRPr="00DA7128">
        <w:t>chaque action identifiée</w:t>
      </w:r>
      <w:r w:rsidR="005F2E49">
        <w:t> :</w:t>
      </w:r>
    </w:p>
    <w:p w:rsidR="002E630D" w:rsidRPr="00DA7128" w:rsidRDefault="00B27DBA">
      <w:pPr>
        <w:pStyle w:val="Paragraphedeliste"/>
        <w:numPr>
          <w:ilvl w:val="1"/>
          <w:numId w:val="2"/>
        </w:numPr>
        <w:spacing w:line="240" w:lineRule="auto"/>
        <w:jc w:val="both"/>
      </w:pPr>
      <w:r w:rsidRPr="00DA7128">
        <w:t>Définir un échéancier  (date de début</w:t>
      </w:r>
      <w:r w:rsidR="00D25CB0" w:rsidRPr="00DA7128">
        <w:t xml:space="preserve"> et date de</w:t>
      </w:r>
      <w:r w:rsidRPr="00DA7128">
        <w:t xml:space="preserve"> fin de l’action);</w:t>
      </w:r>
    </w:p>
    <w:p w:rsidR="002E630D" w:rsidRPr="00DA7128" w:rsidRDefault="00D25CB0">
      <w:pPr>
        <w:pStyle w:val="Paragraphedeliste"/>
        <w:numPr>
          <w:ilvl w:val="1"/>
          <w:numId w:val="2"/>
        </w:numPr>
        <w:spacing w:line="240" w:lineRule="auto"/>
        <w:jc w:val="both"/>
      </w:pPr>
      <w:r w:rsidRPr="00DA7128">
        <w:t>Identifier un responsable</w:t>
      </w:r>
      <w:r w:rsidR="00B27DBA" w:rsidRPr="00DA7128">
        <w:t>;</w:t>
      </w:r>
    </w:p>
    <w:p w:rsidR="002E630D" w:rsidRPr="00DA7128" w:rsidRDefault="00B27DBA">
      <w:pPr>
        <w:pStyle w:val="Paragraphedeliste"/>
        <w:numPr>
          <w:ilvl w:val="1"/>
          <w:numId w:val="2"/>
        </w:numPr>
        <w:spacing w:line="240" w:lineRule="auto"/>
        <w:jc w:val="both"/>
      </w:pPr>
      <w:r w:rsidRPr="00DA7128">
        <w:t>Identifier l</w:t>
      </w:r>
      <w:bookmarkStart w:id="0" w:name="_GoBack"/>
      <w:bookmarkEnd w:id="0"/>
      <w:r w:rsidRPr="00DA7128">
        <w:t>es collaborateurs nécessaires</w:t>
      </w:r>
      <w:r w:rsidR="00D25CB0" w:rsidRPr="00DA7128">
        <w:t>;</w:t>
      </w:r>
    </w:p>
    <w:p w:rsidR="00D25CB0" w:rsidRDefault="00B27DBA">
      <w:pPr>
        <w:pStyle w:val="Paragraphedeliste"/>
        <w:numPr>
          <w:ilvl w:val="1"/>
          <w:numId w:val="2"/>
        </w:numPr>
        <w:spacing w:line="240" w:lineRule="auto"/>
        <w:jc w:val="both"/>
      </w:pPr>
      <w:r w:rsidRPr="00B8625F">
        <w:t xml:space="preserve">Identifier </w:t>
      </w:r>
      <w:r>
        <w:t>un</w:t>
      </w:r>
      <w:r w:rsidRPr="00B8625F">
        <w:t xml:space="preserve"> indicateur d</w:t>
      </w:r>
      <w:r>
        <w:t>’atteinte d</w:t>
      </w:r>
      <w:r w:rsidRPr="00B8625F">
        <w:t>e résultats (par exemple</w:t>
      </w:r>
      <w:r>
        <w:t> </w:t>
      </w:r>
      <w:r w:rsidR="00D25CB0">
        <w:t>:</w:t>
      </w:r>
      <w:r>
        <w:t xml:space="preserve"> le</w:t>
      </w:r>
      <w:r w:rsidRPr="00B8625F">
        <w:t xml:space="preserve"> taux d’attrition, la cote moyenne des étudiants admis, </w:t>
      </w:r>
      <w:r>
        <w:t xml:space="preserve">le taux de diplomation, la satisfaction des diplômés, </w:t>
      </w:r>
      <w:r w:rsidR="00D25CB0">
        <w:t xml:space="preserve">le </w:t>
      </w:r>
      <w:r w:rsidR="005F2E49">
        <w:t>nombre d’événements,</w:t>
      </w:r>
      <w:r w:rsidR="00D25CB0">
        <w:t xml:space="preserve"> la </w:t>
      </w:r>
      <w:r>
        <w:t xml:space="preserve">révision du programme, </w:t>
      </w:r>
      <w:r w:rsidRPr="00B8625F">
        <w:t>etc.)</w:t>
      </w:r>
      <w:r w:rsidR="005F2E49">
        <w:t>.</w:t>
      </w:r>
    </w:p>
    <w:p w:rsidR="00EA046C" w:rsidRDefault="00EA046C" w:rsidP="00A8765B">
      <w:pPr>
        <w:spacing w:line="240" w:lineRule="auto"/>
        <w:jc w:val="both"/>
      </w:pPr>
      <w:r>
        <w:t>Le plan d’action devrait également tenir compte des aspects à examiner qui apparaissent à la suite des recommandations dans le rapport synthèse du CAEP.</w:t>
      </w:r>
    </w:p>
    <w:p w:rsidR="006E0046" w:rsidRDefault="00267778" w:rsidP="00A8765B">
      <w:pPr>
        <w:spacing w:line="240" w:lineRule="auto"/>
        <w:jc w:val="both"/>
      </w:pPr>
      <w:r w:rsidRPr="00970887">
        <w:t xml:space="preserve">Un </w:t>
      </w:r>
      <w:r w:rsidR="00081494">
        <w:t>canevas</w:t>
      </w:r>
      <w:r w:rsidRPr="00970887">
        <w:t xml:space="preserve"> </w:t>
      </w:r>
      <w:r w:rsidR="00417FEB" w:rsidRPr="00970887">
        <w:t>de</w:t>
      </w:r>
      <w:r w:rsidR="00417FEB">
        <w:t xml:space="preserve"> </w:t>
      </w:r>
      <w:r w:rsidR="009E1813" w:rsidRPr="00BC7ECC">
        <w:t xml:space="preserve">plan d’action </w:t>
      </w:r>
      <w:r w:rsidR="00417FEB">
        <w:t xml:space="preserve">présenté sous forme de tableau </w:t>
      </w:r>
      <w:r w:rsidR="00081494">
        <w:t>se trouve en page 2. Un exemple de plan d’action suit en page 3.</w:t>
      </w:r>
    </w:p>
    <w:p w:rsidR="00E33A09" w:rsidRDefault="00E33A09" w:rsidP="00E33A09">
      <w:pPr>
        <w:sectPr w:rsidR="00E33A09" w:rsidSect="00BA3B86">
          <w:headerReference w:type="defaul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1560"/>
        <w:gridCol w:w="1984"/>
        <w:gridCol w:w="1985"/>
        <w:gridCol w:w="4819"/>
      </w:tblGrid>
      <w:tr w:rsidR="00EC46BD" w:rsidRPr="00576A07" w:rsidTr="00D422B5">
        <w:tc>
          <w:tcPr>
            <w:tcW w:w="14850" w:type="dxa"/>
            <w:gridSpan w:val="6"/>
            <w:tcBorders>
              <w:bottom w:val="single" w:sz="24" w:space="0" w:color="auto"/>
            </w:tcBorders>
          </w:tcPr>
          <w:p w:rsidR="00EC46BD" w:rsidRPr="00576A07" w:rsidRDefault="00EC46BD" w:rsidP="00576A07">
            <w:pPr>
              <w:jc w:val="center"/>
              <w:rPr>
                <w:b/>
                <w:sz w:val="28"/>
                <w:szCs w:val="28"/>
              </w:rPr>
            </w:pPr>
          </w:p>
          <w:p w:rsidR="00EC46BD" w:rsidRPr="00576A07" w:rsidRDefault="00EC46BD" w:rsidP="00576A07">
            <w:pPr>
              <w:jc w:val="center"/>
              <w:rPr>
                <w:b/>
                <w:sz w:val="28"/>
                <w:szCs w:val="28"/>
              </w:rPr>
            </w:pPr>
            <w:r w:rsidRPr="00576A07">
              <w:rPr>
                <w:b/>
                <w:sz w:val="28"/>
                <w:szCs w:val="28"/>
              </w:rPr>
              <w:t>PLAN D’ACTION DU PROGRAMME « … » DE LA FACULTÉ « … »</w:t>
            </w:r>
          </w:p>
          <w:p w:rsidR="00EC46BD" w:rsidRPr="00576A07" w:rsidRDefault="00EC46BD" w:rsidP="00576A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46BD" w:rsidTr="00D422B5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EC46BD" w:rsidRDefault="00EC46BD" w:rsidP="009D621E">
            <w:pPr>
              <w:ind w:left="1985" w:hanging="1985"/>
              <w:rPr>
                <w:b/>
              </w:rPr>
            </w:pPr>
            <w:r w:rsidRPr="00717E6B">
              <w:rPr>
                <w:b/>
              </w:rPr>
              <w:t>Recommandation</w:t>
            </w:r>
            <w:r>
              <w:rPr>
                <w:b/>
              </w:rPr>
              <w:t xml:space="preserve"> 1</w:t>
            </w:r>
            <w:r w:rsidR="003B66B6">
              <w:rPr>
                <w:b/>
              </w:rPr>
              <w:t> </w:t>
            </w:r>
            <w:r w:rsidRPr="00717E6B">
              <w:rPr>
                <w:b/>
              </w:rPr>
              <w:t>:</w:t>
            </w:r>
            <w:r w:rsidR="00D808D7">
              <w:rPr>
                <w:b/>
              </w:rPr>
              <w:t xml:space="preserve"> </w:t>
            </w:r>
          </w:p>
          <w:p w:rsidR="00EC46BD" w:rsidRDefault="00EC46BD" w:rsidP="005738CA"/>
        </w:tc>
      </w:tr>
      <w:tr w:rsidR="003B66B6" w:rsidTr="00D422B5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:rsidR="003B66B6" w:rsidRPr="00F0215B" w:rsidRDefault="003B66B6" w:rsidP="00970887">
            <w:pPr>
              <w:rPr>
                <w:sz w:val="20"/>
                <w:szCs w:val="20"/>
              </w:rPr>
            </w:pPr>
            <w:r w:rsidRPr="00F0215B">
              <w:rPr>
                <w:b/>
                <w:sz w:val="20"/>
                <w:szCs w:val="20"/>
              </w:rPr>
              <w:t>Objectif :</w:t>
            </w:r>
            <w:r w:rsidRPr="00F0215B">
              <w:rPr>
                <w:sz w:val="20"/>
                <w:szCs w:val="20"/>
              </w:rPr>
              <w:t xml:space="preserve"> </w:t>
            </w:r>
          </w:p>
        </w:tc>
      </w:tr>
      <w:tr w:rsidR="00A440FB" w:rsidRPr="00250400" w:rsidTr="00A440FB">
        <w:tc>
          <w:tcPr>
            <w:tcW w:w="2943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0FB" w:rsidRPr="00250400" w:rsidRDefault="00A440FB" w:rsidP="00B8625F">
            <w:pPr>
              <w:jc w:val="center"/>
              <w:rPr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Actions à réaliser</w:t>
            </w:r>
            <w:r>
              <w:rPr>
                <w:b/>
                <w:sz w:val="20"/>
                <w:szCs w:val="20"/>
              </w:rPr>
              <w:t xml:space="preserve"> pour atteindre l’objectif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0FB" w:rsidRPr="00250400" w:rsidRDefault="00A440FB" w:rsidP="00B8625F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Échéancier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0FB" w:rsidRPr="003B66B6" w:rsidRDefault="00A440FB" w:rsidP="00B8625F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b/>
                <w:sz w:val="20"/>
                <w:szCs w:val="20"/>
              </w:rPr>
              <w:t>Responsable</w:t>
            </w:r>
          </w:p>
          <w:p w:rsidR="00A440FB" w:rsidRPr="003B66B6" w:rsidRDefault="00A440FB" w:rsidP="00736CE4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sz w:val="20"/>
                <w:szCs w:val="20"/>
              </w:rPr>
              <w:t>(Nom et fonction de la personne)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0FB" w:rsidRPr="00250400" w:rsidRDefault="00A440FB" w:rsidP="00250400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Collaborateurs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0FB" w:rsidRPr="00250400" w:rsidRDefault="00A440FB" w:rsidP="003B66B6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Indicateurs</w:t>
            </w:r>
          </w:p>
        </w:tc>
      </w:tr>
      <w:tr w:rsidR="00A440FB" w:rsidRPr="00250400" w:rsidTr="00A440FB">
        <w:trPr>
          <w:trHeight w:val="595"/>
        </w:trPr>
        <w:tc>
          <w:tcPr>
            <w:tcW w:w="2943" w:type="dxa"/>
            <w:vMerge/>
            <w:shd w:val="clear" w:color="auto" w:fill="DDDDDD"/>
          </w:tcPr>
          <w:p w:rsidR="00A440FB" w:rsidRPr="00250400" w:rsidRDefault="00A440FB" w:rsidP="00DB711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A440FB" w:rsidRPr="00B8625F" w:rsidRDefault="00A440FB" w:rsidP="00B8625F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début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A440FB" w:rsidRPr="00550E38" w:rsidRDefault="00A440FB" w:rsidP="003B66B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fin</w:t>
            </w:r>
          </w:p>
        </w:tc>
        <w:tc>
          <w:tcPr>
            <w:tcW w:w="1984" w:type="dxa"/>
            <w:vMerge/>
            <w:shd w:val="clear" w:color="auto" w:fill="DDDDDD"/>
          </w:tcPr>
          <w:p w:rsidR="00A440FB" w:rsidRPr="003B66B6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DDDDD"/>
          </w:tcPr>
          <w:p w:rsidR="00A440FB" w:rsidRPr="00250400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DDDDDD"/>
          </w:tcPr>
          <w:p w:rsidR="00A440FB" w:rsidRPr="00250400" w:rsidRDefault="00A440FB" w:rsidP="00EA5227">
            <w:pPr>
              <w:rPr>
                <w:sz w:val="20"/>
                <w:szCs w:val="20"/>
              </w:rPr>
            </w:pPr>
          </w:p>
        </w:tc>
      </w:tr>
      <w:tr w:rsidR="00A440FB" w:rsidRPr="00250400" w:rsidTr="00A440FB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1B1545" w:rsidRDefault="00A440FB" w:rsidP="001B15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3B66B6" w:rsidRDefault="00A440FB" w:rsidP="009708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504065">
            <w:pPr>
              <w:rPr>
                <w:sz w:val="20"/>
                <w:szCs w:val="20"/>
              </w:rPr>
            </w:pPr>
          </w:p>
        </w:tc>
      </w:tr>
      <w:tr w:rsidR="00A440FB" w:rsidRPr="00250400" w:rsidTr="00A440FB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6A65C3" w:rsidRDefault="00A440FB" w:rsidP="001B15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250400" w:rsidRDefault="00A440FB" w:rsidP="0072273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250400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Pr="003B66B6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DB711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A440FB" w:rsidRDefault="00A440FB" w:rsidP="00721B63">
            <w:pPr>
              <w:rPr>
                <w:sz w:val="20"/>
                <w:szCs w:val="20"/>
              </w:rPr>
            </w:pPr>
          </w:p>
        </w:tc>
      </w:tr>
      <w:tr w:rsidR="00970887" w:rsidRPr="00F0215B" w:rsidTr="00970887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70887" w:rsidRDefault="00970887" w:rsidP="00970887">
            <w:pPr>
              <w:ind w:left="1985" w:hanging="1985"/>
              <w:rPr>
                <w:b/>
              </w:rPr>
            </w:pPr>
            <w:r w:rsidRPr="00717E6B">
              <w:rPr>
                <w:b/>
              </w:rPr>
              <w:t>Recommandation</w:t>
            </w:r>
            <w:r>
              <w:rPr>
                <w:b/>
              </w:rPr>
              <w:t xml:space="preserve"> 2 </w:t>
            </w:r>
            <w:r w:rsidRPr="00717E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970887" w:rsidRPr="00F0215B" w:rsidRDefault="00970887" w:rsidP="00970887">
            <w:pPr>
              <w:rPr>
                <w:b/>
                <w:sz w:val="20"/>
                <w:szCs w:val="20"/>
              </w:rPr>
            </w:pPr>
          </w:p>
        </w:tc>
      </w:tr>
      <w:tr w:rsidR="00970887" w:rsidRPr="00F0215B" w:rsidTr="000F7636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:rsidR="00970887" w:rsidRPr="00F0215B" w:rsidRDefault="00970887" w:rsidP="00970887">
            <w:pPr>
              <w:rPr>
                <w:sz w:val="20"/>
                <w:szCs w:val="20"/>
              </w:rPr>
            </w:pPr>
            <w:r w:rsidRPr="00F0215B">
              <w:rPr>
                <w:b/>
                <w:sz w:val="20"/>
                <w:szCs w:val="20"/>
              </w:rPr>
              <w:t>Objectif :</w:t>
            </w:r>
            <w:r w:rsidRPr="00F0215B">
              <w:rPr>
                <w:sz w:val="20"/>
                <w:szCs w:val="20"/>
              </w:rPr>
              <w:t xml:space="preserve"> </w:t>
            </w:r>
          </w:p>
        </w:tc>
      </w:tr>
      <w:tr w:rsidR="00970887" w:rsidRPr="00250400" w:rsidTr="000F7636">
        <w:tc>
          <w:tcPr>
            <w:tcW w:w="2943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0887" w:rsidRPr="00250400" w:rsidRDefault="00970887" w:rsidP="000F7636">
            <w:pPr>
              <w:jc w:val="center"/>
              <w:rPr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Actions à réaliser</w:t>
            </w:r>
            <w:r>
              <w:rPr>
                <w:b/>
                <w:sz w:val="20"/>
                <w:szCs w:val="20"/>
              </w:rPr>
              <w:t xml:space="preserve"> pour atteindre l’objectif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0887" w:rsidRPr="00250400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Échéancier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0887" w:rsidRPr="003B66B6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b/>
                <w:sz w:val="20"/>
                <w:szCs w:val="20"/>
              </w:rPr>
              <w:t>Responsable</w:t>
            </w:r>
          </w:p>
          <w:p w:rsidR="00970887" w:rsidRPr="003B66B6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sz w:val="20"/>
                <w:szCs w:val="20"/>
              </w:rPr>
              <w:t>(Nom et fonction de la personne)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0887" w:rsidRPr="00250400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Collaborateurs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70887" w:rsidRPr="00250400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Indicateurs</w:t>
            </w:r>
          </w:p>
        </w:tc>
      </w:tr>
      <w:tr w:rsidR="00970887" w:rsidRPr="00250400" w:rsidTr="00970887">
        <w:trPr>
          <w:trHeight w:val="595"/>
        </w:trPr>
        <w:tc>
          <w:tcPr>
            <w:tcW w:w="2943" w:type="dxa"/>
            <w:vMerge/>
            <w:shd w:val="clear" w:color="auto" w:fill="D9D9D9" w:themeFill="background1" w:themeFillShade="D9"/>
          </w:tcPr>
          <w:p w:rsidR="00970887" w:rsidRPr="00250400" w:rsidRDefault="00970887" w:rsidP="000F763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970887" w:rsidRPr="00B8625F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début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970887" w:rsidRPr="00550E38" w:rsidRDefault="00970887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fin</w:t>
            </w:r>
          </w:p>
        </w:tc>
        <w:tc>
          <w:tcPr>
            <w:tcW w:w="1984" w:type="dxa"/>
            <w:vMerge/>
            <w:shd w:val="clear" w:color="auto" w:fill="DDDDDD"/>
          </w:tcPr>
          <w:p w:rsidR="00970887" w:rsidRPr="003B66B6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DDDDD"/>
          </w:tcPr>
          <w:p w:rsidR="00970887" w:rsidRPr="00250400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DDDDDD"/>
          </w:tcPr>
          <w:p w:rsidR="00970887" w:rsidRPr="00250400" w:rsidRDefault="00970887" w:rsidP="000F7636">
            <w:pPr>
              <w:rPr>
                <w:sz w:val="20"/>
                <w:szCs w:val="20"/>
              </w:rPr>
            </w:pPr>
          </w:p>
        </w:tc>
      </w:tr>
      <w:tr w:rsidR="00970887" w:rsidTr="000F7636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1B1545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3B66B6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</w:tr>
      <w:tr w:rsidR="00970887" w:rsidTr="000F7636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6A65C3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250400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250400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Pr="003B66B6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970887" w:rsidRDefault="00970887" w:rsidP="000F7636">
            <w:pPr>
              <w:rPr>
                <w:sz w:val="20"/>
                <w:szCs w:val="20"/>
              </w:rPr>
            </w:pPr>
          </w:p>
        </w:tc>
      </w:tr>
    </w:tbl>
    <w:p w:rsidR="00970887" w:rsidRDefault="00970887" w:rsidP="005969AE"/>
    <w:p w:rsidR="00970887" w:rsidRPr="00970887" w:rsidRDefault="00970887" w:rsidP="00970887">
      <w:pPr>
        <w:rPr>
          <w:b/>
          <w:sz w:val="32"/>
          <w:szCs w:val="32"/>
        </w:rPr>
      </w:pPr>
      <w:r w:rsidRPr="00970887">
        <w:rPr>
          <w:b/>
          <w:sz w:val="32"/>
          <w:szCs w:val="32"/>
        </w:rPr>
        <w:t>EXEMPLE</w:t>
      </w:r>
    </w:p>
    <w:tbl>
      <w:tblPr>
        <w:tblStyle w:val="Grilledutableau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1560"/>
        <w:gridCol w:w="1984"/>
        <w:gridCol w:w="1985"/>
        <w:gridCol w:w="4819"/>
      </w:tblGrid>
      <w:tr w:rsidR="002E6256" w:rsidRPr="00576A07" w:rsidTr="000F7636">
        <w:tc>
          <w:tcPr>
            <w:tcW w:w="14850" w:type="dxa"/>
            <w:gridSpan w:val="6"/>
            <w:tcBorders>
              <w:bottom w:val="single" w:sz="24" w:space="0" w:color="auto"/>
            </w:tcBorders>
          </w:tcPr>
          <w:p w:rsidR="002E6256" w:rsidRPr="00576A07" w:rsidRDefault="002E6256" w:rsidP="000F7636">
            <w:pPr>
              <w:jc w:val="center"/>
              <w:rPr>
                <w:b/>
                <w:sz w:val="28"/>
                <w:szCs w:val="28"/>
              </w:rPr>
            </w:pPr>
          </w:p>
          <w:p w:rsidR="002E6256" w:rsidRPr="00576A07" w:rsidRDefault="002E6256" w:rsidP="000F7636">
            <w:pPr>
              <w:jc w:val="center"/>
              <w:rPr>
                <w:b/>
                <w:sz w:val="28"/>
                <w:szCs w:val="28"/>
              </w:rPr>
            </w:pPr>
            <w:r w:rsidRPr="00576A07">
              <w:rPr>
                <w:b/>
                <w:sz w:val="28"/>
                <w:szCs w:val="28"/>
              </w:rPr>
              <w:t>PLAN D’ACTION DU PROGRAMME « … » DE LA FACULTÉ « … »</w:t>
            </w:r>
          </w:p>
          <w:p w:rsidR="002E6256" w:rsidRPr="00576A07" w:rsidRDefault="002E6256" w:rsidP="000F76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6256" w:rsidTr="000F7636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2E6256" w:rsidRDefault="002E6256" w:rsidP="000F7636">
            <w:pPr>
              <w:ind w:left="1985" w:hanging="1985"/>
              <w:rPr>
                <w:b/>
              </w:rPr>
            </w:pPr>
            <w:r w:rsidRPr="00717E6B">
              <w:rPr>
                <w:b/>
              </w:rPr>
              <w:t>Recommandation</w:t>
            </w:r>
            <w:r>
              <w:rPr>
                <w:b/>
              </w:rPr>
              <w:t xml:space="preserve"> 1 </w:t>
            </w:r>
            <w:r w:rsidRPr="00717E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422B5">
              <w:t>que</w:t>
            </w:r>
            <w:r>
              <w:rPr>
                <w:b/>
              </w:rPr>
              <w:t xml:space="preserve"> </w:t>
            </w:r>
            <w:r w:rsidRPr="00D05A9A">
              <w:t xml:space="preserve">les instances concernées </w:t>
            </w:r>
            <w:r>
              <w:t>assurent l’offre d’une formation aux auxiliaires d’enseignement qui animent des ateliers dans les cours de premier cycle</w:t>
            </w:r>
          </w:p>
          <w:p w:rsidR="002E6256" w:rsidRDefault="002E6256" w:rsidP="000F7636"/>
        </w:tc>
      </w:tr>
      <w:tr w:rsidR="002E6256" w:rsidRPr="00F0215B" w:rsidTr="000F7636">
        <w:tc>
          <w:tcPr>
            <w:tcW w:w="14850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:rsidR="002E6256" w:rsidRPr="00F0215B" w:rsidRDefault="002E6256" w:rsidP="000F7636">
            <w:pPr>
              <w:rPr>
                <w:sz w:val="20"/>
                <w:szCs w:val="20"/>
              </w:rPr>
            </w:pPr>
            <w:r w:rsidRPr="00F0215B">
              <w:rPr>
                <w:b/>
                <w:sz w:val="20"/>
                <w:szCs w:val="20"/>
              </w:rPr>
              <w:t>Objectif :</w:t>
            </w:r>
            <w:r w:rsidRPr="00F0215B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Rehausser la qualité de la formation offerte dans le cadre des ateliers des cours de premier cycle</w:t>
            </w:r>
          </w:p>
        </w:tc>
      </w:tr>
      <w:tr w:rsidR="002E6256" w:rsidRPr="00250400" w:rsidTr="000F7636">
        <w:tc>
          <w:tcPr>
            <w:tcW w:w="2943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6256" w:rsidRPr="00250400" w:rsidRDefault="002E6256" w:rsidP="000F7636">
            <w:pPr>
              <w:jc w:val="center"/>
              <w:rPr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Actions à réaliser</w:t>
            </w:r>
            <w:r>
              <w:rPr>
                <w:b/>
                <w:sz w:val="20"/>
                <w:szCs w:val="20"/>
              </w:rPr>
              <w:t xml:space="preserve"> pour atteindre l’objectif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6256" w:rsidRPr="00250400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Échéancier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6256" w:rsidRPr="003B66B6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b/>
                <w:sz w:val="20"/>
                <w:szCs w:val="20"/>
              </w:rPr>
              <w:t>Responsable</w:t>
            </w:r>
          </w:p>
          <w:p w:rsidR="002E6256" w:rsidRPr="003B66B6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3B66B6">
              <w:rPr>
                <w:sz w:val="20"/>
                <w:szCs w:val="20"/>
              </w:rPr>
              <w:t>(Nom et fonction de la personne)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6256" w:rsidRPr="00250400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Collaborateurs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E6256" w:rsidRPr="00250400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250400">
              <w:rPr>
                <w:b/>
                <w:sz w:val="20"/>
                <w:szCs w:val="20"/>
              </w:rPr>
              <w:t>Indicateurs</w:t>
            </w:r>
          </w:p>
        </w:tc>
      </w:tr>
      <w:tr w:rsidR="002E6256" w:rsidRPr="00250400" w:rsidTr="000F7636">
        <w:trPr>
          <w:trHeight w:val="595"/>
        </w:trPr>
        <w:tc>
          <w:tcPr>
            <w:tcW w:w="2943" w:type="dxa"/>
            <w:vMerge/>
            <w:shd w:val="clear" w:color="auto" w:fill="DDDDDD"/>
          </w:tcPr>
          <w:p w:rsidR="002E6256" w:rsidRPr="00250400" w:rsidRDefault="002E6256" w:rsidP="000F763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E6256" w:rsidRPr="00B8625F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début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DDDDDD"/>
            <w:vAlign w:val="center"/>
          </w:tcPr>
          <w:p w:rsidR="002E6256" w:rsidRPr="00550E38" w:rsidRDefault="002E6256" w:rsidP="000F7636">
            <w:pPr>
              <w:jc w:val="center"/>
              <w:rPr>
                <w:b/>
                <w:sz w:val="20"/>
                <w:szCs w:val="20"/>
              </w:rPr>
            </w:pPr>
            <w:r w:rsidRPr="00B8625F">
              <w:rPr>
                <w:b/>
                <w:sz w:val="20"/>
                <w:szCs w:val="20"/>
              </w:rPr>
              <w:t>Date de fin</w:t>
            </w:r>
          </w:p>
        </w:tc>
        <w:tc>
          <w:tcPr>
            <w:tcW w:w="1984" w:type="dxa"/>
            <w:vMerge/>
            <w:shd w:val="clear" w:color="auto" w:fill="DDDDDD"/>
          </w:tcPr>
          <w:p w:rsidR="002E6256" w:rsidRPr="003B66B6" w:rsidRDefault="002E6256" w:rsidP="000F76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DDDDD"/>
          </w:tcPr>
          <w:p w:rsidR="002E6256" w:rsidRPr="00250400" w:rsidRDefault="002E6256" w:rsidP="000F763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DDDDDD"/>
          </w:tcPr>
          <w:p w:rsidR="002E6256" w:rsidRPr="00250400" w:rsidRDefault="002E6256" w:rsidP="000F7636">
            <w:pPr>
              <w:rPr>
                <w:sz w:val="20"/>
                <w:szCs w:val="20"/>
              </w:rPr>
            </w:pPr>
          </w:p>
        </w:tc>
      </w:tr>
      <w:tr w:rsidR="002E6256" w:rsidTr="000F7636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1B1545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principaux besoins des auxiliaires d’enseignement au plan de la formation pédagogique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 2014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 2014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3B66B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 du département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du programme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Rencontres individuelles ou en petits groupes avec des auxiliaires d’enseignement</w:t>
            </w:r>
          </w:p>
        </w:tc>
      </w:tr>
      <w:tr w:rsidR="002E6256" w:rsidTr="000F7636">
        <w:trPr>
          <w:trHeight w:val="1430"/>
        </w:trPr>
        <w:tc>
          <w:tcPr>
            <w:tcW w:w="2943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6A65C3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Offrir des formations pédagogiques</w:t>
            </w:r>
            <w:r w:rsidRPr="001B1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adaptées aux besoins des auxiliaires d’enseignement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250400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Septembre  2014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250400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continu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Pr="003B66B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 du département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 de soutien à l’enseignement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</w:tcPr>
          <w:p w:rsidR="002E6256" w:rsidRDefault="002E6256" w:rsidP="000F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d’auxiliaires d’enseignement ayant participé aux formations offertes</w:t>
            </w:r>
          </w:p>
        </w:tc>
      </w:tr>
    </w:tbl>
    <w:p w:rsidR="002E6256" w:rsidRDefault="002E6256" w:rsidP="005969AE"/>
    <w:sectPr w:rsidR="002E6256" w:rsidSect="00BB4055">
      <w:pgSz w:w="15840" w:h="12240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32" w:rsidRDefault="00E32232" w:rsidP="008B1A44">
      <w:pPr>
        <w:spacing w:after="0" w:line="240" w:lineRule="auto"/>
      </w:pPr>
      <w:r>
        <w:separator/>
      </w:r>
    </w:p>
  </w:endnote>
  <w:endnote w:type="continuationSeparator" w:id="0">
    <w:p w:rsidR="00E32232" w:rsidRDefault="00E32232" w:rsidP="008B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55" w:rsidRPr="00BB4055" w:rsidRDefault="00BB4055" w:rsidP="00BB4055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32" w:rsidRDefault="00E32232" w:rsidP="008B1A44">
      <w:pPr>
        <w:spacing w:after="0" w:line="240" w:lineRule="auto"/>
      </w:pPr>
      <w:r>
        <w:separator/>
      </w:r>
    </w:p>
  </w:footnote>
  <w:footnote w:type="continuationSeparator" w:id="0">
    <w:p w:rsidR="00E32232" w:rsidRDefault="00E32232" w:rsidP="008B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92" w:rsidRDefault="00722892" w:rsidP="006E63B1">
    <w:pPr>
      <w:pStyle w:val="En-tte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848"/>
    <w:multiLevelType w:val="hybridMultilevel"/>
    <w:tmpl w:val="661CD7A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96E26"/>
    <w:multiLevelType w:val="hybridMultilevel"/>
    <w:tmpl w:val="502C202C"/>
    <w:lvl w:ilvl="0" w:tplc="33BE5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F0929"/>
    <w:multiLevelType w:val="hybridMultilevel"/>
    <w:tmpl w:val="3042B152"/>
    <w:lvl w:ilvl="0" w:tplc="2F040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72E7"/>
    <w:multiLevelType w:val="hybridMultilevel"/>
    <w:tmpl w:val="D41004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5DDB"/>
    <w:multiLevelType w:val="hybridMultilevel"/>
    <w:tmpl w:val="6F4C2010"/>
    <w:lvl w:ilvl="0" w:tplc="0C0C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BB42C0F"/>
    <w:multiLevelType w:val="hybridMultilevel"/>
    <w:tmpl w:val="2B1ADEE4"/>
    <w:lvl w:ilvl="0" w:tplc="0A6E793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A46788"/>
    <w:multiLevelType w:val="hybridMultilevel"/>
    <w:tmpl w:val="9A16E674"/>
    <w:lvl w:ilvl="0" w:tplc="8C10ACF4">
      <w:start w:val="2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PostScriptOverText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39"/>
    <w:rsid w:val="000105BD"/>
    <w:rsid w:val="0001192D"/>
    <w:rsid w:val="0001219F"/>
    <w:rsid w:val="00012FD4"/>
    <w:rsid w:val="00031F22"/>
    <w:rsid w:val="00033727"/>
    <w:rsid w:val="00040D52"/>
    <w:rsid w:val="00046BEC"/>
    <w:rsid w:val="0006403E"/>
    <w:rsid w:val="00072208"/>
    <w:rsid w:val="00081494"/>
    <w:rsid w:val="00087552"/>
    <w:rsid w:val="000876E9"/>
    <w:rsid w:val="000C48A8"/>
    <w:rsid w:val="000D1677"/>
    <w:rsid w:val="000F083B"/>
    <w:rsid w:val="00100387"/>
    <w:rsid w:val="00103B1A"/>
    <w:rsid w:val="00103B5F"/>
    <w:rsid w:val="001225CD"/>
    <w:rsid w:val="00130514"/>
    <w:rsid w:val="00137187"/>
    <w:rsid w:val="001416C5"/>
    <w:rsid w:val="00150DCB"/>
    <w:rsid w:val="00153CFC"/>
    <w:rsid w:val="00171EBD"/>
    <w:rsid w:val="00172C48"/>
    <w:rsid w:val="0019519F"/>
    <w:rsid w:val="001B1545"/>
    <w:rsid w:val="001B76F9"/>
    <w:rsid w:val="001C3631"/>
    <w:rsid w:val="001C4E92"/>
    <w:rsid w:val="001C57C3"/>
    <w:rsid w:val="001E4779"/>
    <w:rsid w:val="0020276D"/>
    <w:rsid w:val="00205A65"/>
    <w:rsid w:val="0021016C"/>
    <w:rsid w:val="00221F46"/>
    <w:rsid w:val="00231398"/>
    <w:rsid w:val="002333AE"/>
    <w:rsid w:val="00233767"/>
    <w:rsid w:val="00233EF0"/>
    <w:rsid w:val="00237ADF"/>
    <w:rsid w:val="002476C0"/>
    <w:rsid w:val="00250400"/>
    <w:rsid w:val="0025258C"/>
    <w:rsid w:val="002641B4"/>
    <w:rsid w:val="00267778"/>
    <w:rsid w:val="002748AB"/>
    <w:rsid w:val="00292F89"/>
    <w:rsid w:val="002A0353"/>
    <w:rsid w:val="002B4188"/>
    <w:rsid w:val="002B658E"/>
    <w:rsid w:val="002E0588"/>
    <w:rsid w:val="002E1033"/>
    <w:rsid w:val="002E2060"/>
    <w:rsid w:val="002E42A5"/>
    <w:rsid w:val="002E6256"/>
    <w:rsid w:val="002E630D"/>
    <w:rsid w:val="002F09DE"/>
    <w:rsid w:val="002F5419"/>
    <w:rsid w:val="003019E4"/>
    <w:rsid w:val="00302D2C"/>
    <w:rsid w:val="003048C8"/>
    <w:rsid w:val="00310989"/>
    <w:rsid w:val="00312B85"/>
    <w:rsid w:val="00314380"/>
    <w:rsid w:val="00326AF1"/>
    <w:rsid w:val="003353F7"/>
    <w:rsid w:val="00335AD1"/>
    <w:rsid w:val="00340E04"/>
    <w:rsid w:val="0036731A"/>
    <w:rsid w:val="00371D15"/>
    <w:rsid w:val="00372EBB"/>
    <w:rsid w:val="0037583F"/>
    <w:rsid w:val="003758DC"/>
    <w:rsid w:val="00393804"/>
    <w:rsid w:val="00394556"/>
    <w:rsid w:val="003A0DF9"/>
    <w:rsid w:val="003B4CF9"/>
    <w:rsid w:val="003B5FC8"/>
    <w:rsid w:val="003B66B6"/>
    <w:rsid w:val="003C13A3"/>
    <w:rsid w:val="003C1C45"/>
    <w:rsid w:val="003D0F8A"/>
    <w:rsid w:val="003E324F"/>
    <w:rsid w:val="003E3C7B"/>
    <w:rsid w:val="004141AB"/>
    <w:rsid w:val="004161D3"/>
    <w:rsid w:val="00417FEB"/>
    <w:rsid w:val="00421E91"/>
    <w:rsid w:val="00425D4B"/>
    <w:rsid w:val="00444155"/>
    <w:rsid w:val="00446514"/>
    <w:rsid w:val="004653B2"/>
    <w:rsid w:val="00465450"/>
    <w:rsid w:val="00465CDF"/>
    <w:rsid w:val="00466ADC"/>
    <w:rsid w:val="00470A4B"/>
    <w:rsid w:val="004755B2"/>
    <w:rsid w:val="004861A3"/>
    <w:rsid w:val="00491607"/>
    <w:rsid w:val="00497244"/>
    <w:rsid w:val="004A0D5E"/>
    <w:rsid w:val="004B22A1"/>
    <w:rsid w:val="004B40D8"/>
    <w:rsid w:val="004D2FEB"/>
    <w:rsid w:val="0050108D"/>
    <w:rsid w:val="00502B28"/>
    <w:rsid w:val="005032B0"/>
    <w:rsid w:val="00504065"/>
    <w:rsid w:val="005054F5"/>
    <w:rsid w:val="00513C14"/>
    <w:rsid w:val="0051590C"/>
    <w:rsid w:val="00515C48"/>
    <w:rsid w:val="00516B3A"/>
    <w:rsid w:val="00521462"/>
    <w:rsid w:val="00550E38"/>
    <w:rsid w:val="00557B8E"/>
    <w:rsid w:val="005738CA"/>
    <w:rsid w:val="00576A07"/>
    <w:rsid w:val="00580B33"/>
    <w:rsid w:val="00581632"/>
    <w:rsid w:val="00595D46"/>
    <w:rsid w:val="005969AE"/>
    <w:rsid w:val="005A0A47"/>
    <w:rsid w:val="005A7BEE"/>
    <w:rsid w:val="005A7DF2"/>
    <w:rsid w:val="005B0EAC"/>
    <w:rsid w:val="005F2E49"/>
    <w:rsid w:val="005F330A"/>
    <w:rsid w:val="005F4B54"/>
    <w:rsid w:val="006036AC"/>
    <w:rsid w:val="00604319"/>
    <w:rsid w:val="00611A4C"/>
    <w:rsid w:val="00633C7B"/>
    <w:rsid w:val="006358E1"/>
    <w:rsid w:val="00654578"/>
    <w:rsid w:val="00661DCE"/>
    <w:rsid w:val="00662593"/>
    <w:rsid w:val="00675E9C"/>
    <w:rsid w:val="006816D0"/>
    <w:rsid w:val="0068296D"/>
    <w:rsid w:val="00686B90"/>
    <w:rsid w:val="00696558"/>
    <w:rsid w:val="006A1DFB"/>
    <w:rsid w:val="006A65C3"/>
    <w:rsid w:val="006C5530"/>
    <w:rsid w:val="006E0046"/>
    <w:rsid w:val="006E63B1"/>
    <w:rsid w:val="007000D3"/>
    <w:rsid w:val="007022BD"/>
    <w:rsid w:val="00704075"/>
    <w:rsid w:val="00706099"/>
    <w:rsid w:val="00711A19"/>
    <w:rsid w:val="0071232E"/>
    <w:rsid w:val="00717E6B"/>
    <w:rsid w:val="00721B63"/>
    <w:rsid w:val="0072273F"/>
    <w:rsid w:val="00722892"/>
    <w:rsid w:val="00736CE4"/>
    <w:rsid w:val="00786383"/>
    <w:rsid w:val="007A42E7"/>
    <w:rsid w:val="007B1745"/>
    <w:rsid w:val="007C436B"/>
    <w:rsid w:val="007D36E1"/>
    <w:rsid w:val="007D4879"/>
    <w:rsid w:val="007F498A"/>
    <w:rsid w:val="00803385"/>
    <w:rsid w:val="00842834"/>
    <w:rsid w:val="00846CC3"/>
    <w:rsid w:val="00851DDC"/>
    <w:rsid w:val="0086134E"/>
    <w:rsid w:val="00873FC2"/>
    <w:rsid w:val="008757A0"/>
    <w:rsid w:val="00877B97"/>
    <w:rsid w:val="00882D15"/>
    <w:rsid w:val="00890985"/>
    <w:rsid w:val="00894EDE"/>
    <w:rsid w:val="00895631"/>
    <w:rsid w:val="008B1A44"/>
    <w:rsid w:val="008B261D"/>
    <w:rsid w:val="008E0DBC"/>
    <w:rsid w:val="008E48FF"/>
    <w:rsid w:val="008E6005"/>
    <w:rsid w:val="008F1111"/>
    <w:rsid w:val="008F14AC"/>
    <w:rsid w:val="009135A3"/>
    <w:rsid w:val="00914F46"/>
    <w:rsid w:val="00920668"/>
    <w:rsid w:val="00921B83"/>
    <w:rsid w:val="00931734"/>
    <w:rsid w:val="009534DC"/>
    <w:rsid w:val="00953DDC"/>
    <w:rsid w:val="00960C4C"/>
    <w:rsid w:val="00970887"/>
    <w:rsid w:val="00994C63"/>
    <w:rsid w:val="009B3A57"/>
    <w:rsid w:val="009B72D0"/>
    <w:rsid w:val="009D45E7"/>
    <w:rsid w:val="009D621E"/>
    <w:rsid w:val="009E0163"/>
    <w:rsid w:val="009E1813"/>
    <w:rsid w:val="009E5B97"/>
    <w:rsid w:val="009F4947"/>
    <w:rsid w:val="00A10FBB"/>
    <w:rsid w:val="00A165BA"/>
    <w:rsid w:val="00A25B9C"/>
    <w:rsid w:val="00A34CD8"/>
    <w:rsid w:val="00A440FB"/>
    <w:rsid w:val="00A522A5"/>
    <w:rsid w:val="00A538A7"/>
    <w:rsid w:val="00A62A05"/>
    <w:rsid w:val="00A72470"/>
    <w:rsid w:val="00A811B8"/>
    <w:rsid w:val="00A8765B"/>
    <w:rsid w:val="00A956A1"/>
    <w:rsid w:val="00AA5C1F"/>
    <w:rsid w:val="00AC5EFF"/>
    <w:rsid w:val="00AD6E5B"/>
    <w:rsid w:val="00AE6E74"/>
    <w:rsid w:val="00AF1CC4"/>
    <w:rsid w:val="00B00BF5"/>
    <w:rsid w:val="00B0299A"/>
    <w:rsid w:val="00B06256"/>
    <w:rsid w:val="00B16BE6"/>
    <w:rsid w:val="00B2772B"/>
    <w:rsid w:val="00B27DBA"/>
    <w:rsid w:val="00B543A2"/>
    <w:rsid w:val="00B64EDC"/>
    <w:rsid w:val="00B66F91"/>
    <w:rsid w:val="00B75E6F"/>
    <w:rsid w:val="00B80FCC"/>
    <w:rsid w:val="00B84227"/>
    <w:rsid w:val="00B8459C"/>
    <w:rsid w:val="00B8625F"/>
    <w:rsid w:val="00B87DA9"/>
    <w:rsid w:val="00B9292E"/>
    <w:rsid w:val="00B97CD2"/>
    <w:rsid w:val="00BA3B86"/>
    <w:rsid w:val="00BA5A70"/>
    <w:rsid w:val="00BA6363"/>
    <w:rsid w:val="00BB0A7D"/>
    <w:rsid w:val="00BB4055"/>
    <w:rsid w:val="00BC19D3"/>
    <w:rsid w:val="00BC3AC4"/>
    <w:rsid w:val="00BC7ECC"/>
    <w:rsid w:val="00BD1A83"/>
    <w:rsid w:val="00BD2EE4"/>
    <w:rsid w:val="00BD3AC4"/>
    <w:rsid w:val="00BD6747"/>
    <w:rsid w:val="00BE182C"/>
    <w:rsid w:val="00BE4691"/>
    <w:rsid w:val="00BE7DD4"/>
    <w:rsid w:val="00BF00BD"/>
    <w:rsid w:val="00BF61AD"/>
    <w:rsid w:val="00C11037"/>
    <w:rsid w:val="00C21770"/>
    <w:rsid w:val="00C21C3D"/>
    <w:rsid w:val="00C229E3"/>
    <w:rsid w:val="00C35D7F"/>
    <w:rsid w:val="00C52C2E"/>
    <w:rsid w:val="00C76336"/>
    <w:rsid w:val="00C7678E"/>
    <w:rsid w:val="00C84D2F"/>
    <w:rsid w:val="00C8555E"/>
    <w:rsid w:val="00C9307E"/>
    <w:rsid w:val="00CB3395"/>
    <w:rsid w:val="00CB4EC8"/>
    <w:rsid w:val="00CC1D90"/>
    <w:rsid w:val="00CC2291"/>
    <w:rsid w:val="00CC3339"/>
    <w:rsid w:val="00CC56C1"/>
    <w:rsid w:val="00CD0B79"/>
    <w:rsid w:val="00CD2647"/>
    <w:rsid w:val="00CE27DE"/>
    <w:rsid w:val="00CE7F67"/>
    <w:rsid w:val="00D13F16"/>
    <w:rsid w:val="00D15252"/>
    <w:rsid w:val="00D15C23"/>
    <w:rsid w:val="00D25CB0"/>
    <w:rsid w:val="00D326F5"/>
    <w:rsid w:val="00D35C82"/>
    <w:rsid w:val="00D422B5"/>
    <w:rsid w:val="00D43665"/>
    <w:rsid w:val="00D445E1"/>
    <w:rsid w:val="00D45C4B"/>
    <w:rsid w:val="00D470CF"/>
    <w:rsid w:val="00D540EB"/>
    <w:rsid w:val="00D74DE1"/>
    <w:rsid w:val="00D808D7"/>
    <w:rsid w:val="00D85A20"/>
    <w:rsid w:val="00D97786"/>
    <w:rsid w:val="00DA4743"/>
    <w:rsid w:val="00DA7128"/>
    <w:rsid w:val="00DC0EB3"/>
    <w:rsid w:val="00DC636E"/>
    <w:rsid w:val="00DC7BFB"/>
    <w:rsid w:val="00DE0EC0"/>
    <w:rsid w:val="00DE2553"/>
    <w:rsid w:val="00E033AF"/>
    <w:rsid w:val="00E32232"/>
    <w:rsid w:val="00E33A09"/>
    <w:rsid w:val="00E357DD"/>
    <w:rsid w:val="00E50623"/>
    <w:rsid w:val="00E63926"/>
    <w:rsid w:val="00E65239"/>
    <w:rsid w:val="00E749D3"/>
    <w:rsid w:val="00E817DA"/>
    <w:rsid w:val="00E90BDF"/>
    <w:rsid w:val="00EA046C"/>
    <w:rsid w:val="00EA0B93"/>
    <w:rsid w:val="00EA3132"/>
    <w:rsid w:val="00EA4EF0"/>
    <w:rsid w:val="00EA5227"/>
    <w:rsid w:val="00EB495F"/>
    <w:rsid w:val="00EB7476"/>
    <w:rsid w:val="00EC0F3E"/>
    <w:rsid w:val="00EC46BD"/>
    <w:rsid w:val="00ED0BFF"/>
    <w:rsid w:val="00ED50CE"/>
    <w:rsid w:val="00EF74B3"/>
    <w:rsid w:val="00F0215B"/>
    <w:rsid w:val="00F2231C"/>
    <w:rsid w:val="00F3383A"/>
    <w:rsid w:val="00F70C6D"/>
    <w:rsid w:val="00F73D2C"/>
    <w:rsid w:val="00F83A29"/>
    <w:rsid w:val="00F8708E"/>
    <w:rsid w:val="00FA177E"/>
    <w:rsid w:val="00FB120E"/>
    <w:rsid w:val="00FC230F"/>
    <w:rsid w:val="00FD1625"/>
    <w:rsid w:val="00FD7FC7"/>
    <w:rsid w:val="00FE022F"/>
    <w:rsid w:val="00FE30D0"/>
    <w:rsid w:val="00FE3970"/>
    <w:rsid w:val="00FF0F74"/>
    <w:rsid w:val="00FF47F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B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8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21F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1F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1F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F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F4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B1A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A44"/>
  </w:style>
  <w:style w:type="paragraph" w:styleId="Pieddepage">
    <w:name w:val="footer"/>
    <w:basedOn w:val="Normal"/>
    <w:link w:val="PieddepageCar"/>
    <w:uiPriority w:val="99"/>
    <w:unhideWhenUsed/>
    <w:rsid w:val="008B1A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A44"/>
  </w:style>
  <w:style w:type="paragraph" w:styleId="Rvision">
    <w:name w:val="Revision"/>
    <w:hidden/>
    <w:uiPriority w:val="99"/>
    <w:semiHidden/>
    <w:rsid w:val="00E50623"/>
    <w:pPr>
      <w:spacing w:after="0" w:line="240" w:lineRule="auto"/>
    </w:pPr>
  </w:style>
  <w:style w:type="paragraph" w:customStyle="1" w:styleId="Default">
    <w:name w:val="Default"/>
    <w:rsid w:val="00D42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B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8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21F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1F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1F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F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F4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B1A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A44"/>
  </w:style>
  <w:style w:type="paragraph" w:styleId="Pieddepage">
    <w:name w:val="footer"/>
    <w:basedOn w:val="Normal"/>
    <w:link w:val="PieddepageCar"/>
    <w:uiPriority w:val="99"/>
    <w:unhideWhenUsed/>
    <w:rsid w:val="008B1A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A44"/>
  </w:style>
  <w:style w:type="paragraph" w:styleId="Rvision">
    <w:name w:val="Revision"/>
    <w:hidden/>
    <w:uiPriority w:val="99"/>
    <w:semiHidden/>
    <w:rsid w:val="00E50623"/>
    <w:pPr>
      <w:spacing w:after="0" w:line="240" w:lineRule="auto"/>
    </w:pPr>
  </w:style>
  <w:style w:type="paragraph" w:customStyle="1" w:styleId="Default">
    <w:name w:val="Default"/>
    <w:rsid w:val="00D42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194E-F45E-4E3C-BF04-47475D66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Montréal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Zandra Balbinot</dc:creator>
  <cp:lastModifiedBy>Utilisateur Windows</cp:lastModifiedBy>
  <cp:revision>3</cp:revision>
  <cp:lastPrinted>2014-04-16T18:44:00Z</cp:lastPrinted>
  <dcterms:created xsi:type="dcterms:W3CDTF">2014-10-23T16:15:00Z</dcterms:created>
  <dcterms:modified xsi:type="dcterms:W3CDTF">2014-10-23T16:15:00Z</dcterms:modified>
</cp:coreProperties>
</file>