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74" w:rsidRPr="006042DD" w:rsidRDefault="00D94674" w:rsidP="0049259F">
      <w:pPr>
        <w:spacing w:before="0"/>
        <w:jc w:val="center"/>
        <w:rPr>
          <w:rFonts w:asciiTheme="minorHAnsi" w:hAnsiTheme="minorHAnsi" w:cstheme="minorHAnsi"/>
          <w:b/>
          <w:smallCaps/>
          <w:sz w:val="28"/>
          <w:szCs w:val="28"/>
        </w:rPr>
      </w:pPr>
      <w:r w:rsidRPr="006042DD">
        <w:rPr>
          <w:rFonts w:asciiTheme="minorHAnsi" w:hAnsiTheme="minorHAnsi" w:cstheme="minorHAnsi"/>
          <w:b/>
          <w:smallCaps/>
          <w:sz w:val="28"/>
          <w:szCs w:val="28"/>
        </w:rPr>
        <w:t>Canevas proposé pour le rapport d’autoévaluation</w:t>
      </w:r>
    </w:p>
    <w:p w:rsidR="00D94674" w:rsidRPr="006042DD" w:rsidRDefault="00D94674" w:rsidP="0049259F">
      <w:pPr>
        <w:spacing w:before="0"/>
        <w:jc w:val="center"/>
        <w:rPr>
          <w:rFonts w:asciiTheme="minorHAnsi" w:hAnsiTheme="minorHAnsi" w:cstheme="minorHAnsi"/>
          <w:b/>
          <w:smallCaps/>
          <w:sz w:val="28"/>
          <w:szCs w:val="28"/>
        </w:rPr>
      </w:pPr>
      <w:r w:rsidRPr="006042DD">
        <w:rPr>
          <w:rFonts w:asciiTheme="minorHAnsi" w:hAnsiTheme="minorHAnsi" w:cstheme="minorHAnsi"/>
          <w:b/>
          <w:smallCaps/>
          <w:sz w:val="28"/>
          <w:szCs w:val="28"/>
        </w:rPr>
        <w:t>périodique des programmes d’études</w:t>
      </w:r>
    </w:p>
    <w:p w:rsidR="00D94674" w:rsidRPr="0009111C" w:rsidRDefault="00D94674" w:rsidP="00105243">
      <w:pPr>
        <w:spacing w:before="0"/>
        <w:jc w:val="center"/>
        <w:rPr>
          <w:rFonts w:asciiTheme="minorHAnsi" w:hAnsiTheme="minorHAnsi" w:cstheme="minorHAnsi"/>
          <w:b/>
          <w:smallCaps/>
          <w:sz w:val="22"/>
          <w:szCs w:val="22"/>
        </w:rPr>
      </w:pPr>
    </w:p>
    <w:p w:rsidR="00D94674" w:rsidRPr="0009111C" w:rsidRDefault="00D94674" w:rsidP="00301722">
      <w:pPr>
        <w:spacing w:before="0"/>
        <w:jc w:val="left"/>
        <w:rPr>
          <w:rFonts w:asciiTheme="minorHAnsi" w:hAnsiTheme="minorHAnsi" w:cstheme="minorHAnsi"/>
          <w:i/>
          <w:sz w:val="22"/>
          <w:szCs w:val="22"/>
        </w:rPr>
      </w:pPr>
    </w:p>
    <w:p w:rsidR="006042DD" w:rsidRDefault="006042DD" w:rsidP="00301722">
      <w:pPr>
        <w:spacing w:before="0"/>
        <w:jc w:val="left"/>
        <w:rPr>
          <w:rFonts w:asciiTheme="minorHAnsi" w:hAnsiTheme="minorHAnsi" w:cstheme="minorHAnsi"/>
          <w:sz w:val="22"/>
          <w:szCs w:val="22"/>
        </w:rPr>
      </w:pPr>
      <w:r w:rsidRPr="0009111C">
        <w:rPr>
          <w:rFonts w:asciiTheme="minorHAnsi" w:hAnsiTheme="minorHAnsi" w:cstheme="minorHAnsi"/>
          <w:sz w:val="22"/>
          <w:szCs w:val="22"/>
        </w:rPr>
        <w:t>Bureau de la promotion de la qualité</w:t>
      </w:r>
    </w:p>
    <w:p w:rsidR="00D94674" w:rsidRPr="0009111C" w:rsidRDefault="00D94674" w:rsidP="00301722">
      <w:pPr>
        <w:spacing w:before="0"/>
        <w:jc w:val="left"/>
        <w:rPr>
          <w:rFonts w:asciiTheme="minorHAnsi" w:hAnsiTheme="minorHAnsi" w:cstheme="minorHAnsi"/>
          <w:sz w:val="22"/>
          <w:szCs w:val="22"/>
        </w:rPr>
      </w:pPr>
      <w:r w:rsidRPr="0009111C">
        <w:rPr>
          <w:rFonts w:asciiTheme="minorHAnsi" w:hAnsiTheme="minorHAnsi" w:cstheme="minorHAnsi"/>
          <w:sz w:val="22"/>
          <w:szCs w:val="22"/>
        </w:rPr>
        <w:t>Vice-rectorat aux affaires académiques</w:t>
      </w:r>
    </w:p>
    <w:p w:rsidR="00D94674" w:rsidRPr="0009111C" w:rsidRDefault="00D94674" w:rsidP="00301722">
      <w:pPr>
        <w:spacing w:before="0"/>
        <w:jc w:val="left"/>
        <w:rPr>
          <w:rFonts w:asciiTheme="minorHAnsi" w:hAnsiTheme="minorHAnsi" w:cstheme="minorHAnsi"/>
          <w:sz w:val="22"/>
          <w:szCs w:val="22"/>
        </w:rPr>
      </w:pPr>
      <w:r w:rsidRPr="0009111C">
        <w:rPr>
          <w:rFonts w:asciiTheme="minorHAnsi" w:hAnsiTheme="minorHAnsi" w:cstheme="minorHAnsi"/>
          <w:sz w:val="22"/>
          <w:szCs w:val="22"/>
        </w:rPr>
        <w:t>Université de Montréal</w:t>
      </w:r>
    </w:p>
    <w:p w:rsidR="00D94674" w:rsidRPr="0009111C" w:rsidRDefault="00D94674" w:rsidP="00301722">
      <w:pPr>
        <w:spacing w:before="0"/>
        <w:jc w:val="left"/>
        <w:rPr>
          <w:rFonts w:asciiTheme="minorHAnsi" w:hAnsiTheme="minorHAnsi" w:cstheme="minorHAnsi"/>
          <w:b/>
          <w:sz w:val="22"/>
          <w:szCs w:val="22"/>
        </w:rPr>
      </w:pPr>
    </w:p>
    <w:p w:rsidR="00D94674" w:rsidRPr="0009111C" w:rsidRDefault="00D94674" w:rsidP="00301722">
      <w:pPr>
        <w:spacing w:before="0"/>
        <w:jc w:val="left"/>
        <w:rPr>
          <w:rFonts w:asciiTheme="minorHAnsi" w:hAnsiTheme="minorHAnsi" w:cstheme="minorHAnsi"/>
          <w:b/>
          <w:sz w:val="22"/>
          <w:szCs w:val="22"/>
          <w:u w:val="single"/>
        </w:rPr>
      </w:pPr>
      <w:r w:rsidRPr="0009111C">
        <w:rPr>
          <w:rFonts w:asciiTheme="minorHAnsi" w:hAnsiTheme="minorHAnsi" w:cstheme="minorHAnsi"/>
          <w:b/>
          <w:sz w:val="22"/>
          <w:szCs w:val="22"/>
          <w:u w:val="single"/>
        </w:rPr>
        <w:t>Mode d’utilisation du canevas :</w:t>
      </w:r>
    </w:p>
    <w:p w:rsidR="00D94674" w:rsidRPr="0009111C" w:rsidRDefault="00D94674" w:rsidP="002F0999">
      <w:pPr>
        <w:rPr>
          <w:rFonts w:asciiTheme="minorHAnsi" w:hAnsiTheme="minorHAnsi" w:cstheme="minorHAnsi"/>
          <w:sz w:val="22"/>
          <w:szCs w:val="22"/>
        </w:rPr>
      </w:pPr>
    </w:p>
    <w:p w:rsidR="00D94674" w:rsidRPr="0009111C" w:rsidRDefault="00D94674" w:rsidP="002F0999">
      <w:pPr>
        <w:rPr>
          <w:rFonts w:asciiTheme="minorHAnsi" w:hAnsiTheme="minorHAnsi" w:cstheme="minorHAnsi"/>
          <w:sz w:val="22"/>
          <w:szCs w:val="22"/>
        </w:rPr>
      </w:pPr>
      <w:r w:rsidRPr="0009111C">
        <w:rPr>
          <w:rFonts w:asciiTheme="minorHAnsi" w:hAnsiTheme="minorHAnsi" w:cstheme="minorHAnsi"/>
          <w:sz w:val="22"/>
          <w:szCs w:val="22"/>
        </w:rPr>
        <w:t>Ce canevas de rapport est un document afférent au Guide d’application du protocole d’évaluation des programmes d’études, qui propose au comité d’autoévaluation une méthode et des outils pour réaliser l’analyse et l’évaluation du (des) programme(s).</w:t>
      </w:r>
    </w:p>
    <w:p w:rsidR="00D94674" w:rsidRPr="0009111C" w:rsidRDefault="00D94674" w:rsidP="00301722">
      <w:pPr>
        <w:rPr>
          <w:rFonts w:asciiTheme="minorHAnsi" w:hAnsiTheme="minorHAnsi" w:cstheme="minorHAnsi"/>
          <w:sz w:val="22"/>
          <w:szCs w:val="22"/>
        </w:rPr>
      </w:pPr>
    </w:p>
    <w:p w:rsidR="00D94674" w:rsidRPr="0009111C" w:rsidRDefault="00267626" w:rsidP="00030135">
      <w:pPr>
        <w:rPr>
          <w:rFonts w:asciiTheme="minorHAnsi" w:hAnsiTheme="minorHAnsi" w:cstheme="minorHAnsi"/>
          <w:sz w:val="22"/>
          <w:szCs w:val="22"/>
        </w:rPr>
      </w:pPr>
      <w:r w:rsidRPr="0009111C">
        <w:rPr>
          <w:rFonts w:asciiTheme="minorHAnsi" w:hAnsiTheme="minorHAnsi" w:cstheme="minorHAnsi"/>
          <w:sz w:val="22"/>
          <w:szCs w:val="22"/>
        </w:rPr>
        <w:t>Le</w:t>
      </w:r>
      <w:r w:rsidR="00D94674" w:rsidRPr="0009111C">
        <w:rPr>
          <w:rFonts w:asciiTheme="minorHAnsi" w:hAnsiTheme="minorHAnsi" w:cstheme="minorHAnsi"/>
          <w:sz w:val="22"/>
          <w:szCs w:val="22"/>
        </w:rPr>
        <w:t xml:space="preserve"> comité d’autoévaluation </w:t>
      </w:r>
      <w:r w:rsidRPr="0009111C">
        <w:rPr>
          <w:rFonts w:asciiTheme="minorHAnsi" w:hAnsiTheme="minorHAnsi" w:cstheme="minorHAnsi"/>
          <w:sz w:val="22"/>
          <w:szCs w:val="22"/>
        </w:rPr>
        <w:t>est invité à</w:t>
      </w:r>
      <w:r w:rsidR="00D94674" w:rsidRPr="0009111C">
        <w:rPr>
          <w:rFonts w:asciiTheme="minorHAnsi" w:hAnsiTheme="minorHAnsi" w:cstheme="minorHAnsi"/>
          <w:sz w:val="22"/>
          <w:szCs w:val="22"/>
        </w:rPr>
        <w:t xml:space="preserve"> se référer au guide d’application, à la section 3.1.5 </w:t>
      </w:r>
      <w:r w:rsidR="00D94674" w:rsidRPr="0009111C">
        <w:rPr>
          <w:rFonts w:asciiTheme="minorHAnsi" w:hAnsiTheme="minorHAnsi" w:cstheme="minorHAnsi"/>
          <w:i/>
          <w:sz w:val="22"/>
          <w:szCs w:val="22"/>
        </w:rPr>
        <w:t>Analyse du programme selon les critères d’évaluation de la qualité et de la pertinence</w:t>
      </w:r>
      <w:r w:rsidR="00D94674" w:rsidRPr="0009111C">
        <w:rPr>
          <w:rFonts w:asciiTheme="minorHAnsi" w:hAnsiTheme="minorHAnsi" w:cstheme="minorHAnsi"/>
          <w:sz w:val="22"/>
          <w:szCs w:val="22"/>
        </w:rPr>
        <w:t>, où il trouvera toutes les informations nécessaires </w:t>
      </w:r>
      <w:r w:rsidRPr="0009111C">
        <w:rPr>
          <w:rFonts w:asciiTheme="minorHAnsi" w:hAnsiTheme="minorHAnsi" w:cstheme="minorHAnsi"/>
          <w:sz w:val="22"/>
          <w:szCs w:val="22"/>
        </w:rPr>
        <w:t>pour rédiger son rapport à l’aide de ce canevas</w:t>
      </w:r>
      <w:r w:rsidR="00B25620">
        <w:rPr>
          <w:rFonts w:asciiTheme="minorHAnsi" w:hAnsiTheme="minorHAnsi" w:cstheme="minorHAnsi"/>
          <w:sz w:val="22"/>
          <w:szCs w:val="22"/>
        </w:rPr>
        <w:t>. Cette section inclut les éléments suivants</w:t>
      </w:r>
      <w:r w:rsidR="00D1579F" w:rsidRPr="0009111C">
        <w:rPr>
          <w:rFonts w:asciiTheme="minorHAnsi" w:hAnsiTheme="minorHAnsi" w:cstheme="minorHAnsi"/>
          <w:sz w:val="22"/>
          <w:szCs w:val="22"/>
        </w:rPr>
        <w:t> </w:t>
      </w:r>
      <w:r w:rsidR="00D94674" w:rsidRPr="0009111C">
        <w:rPr>
          <w:rFonts w:asciiTheme="minorHAnsi" w:hAnsiTheme="minorHAnsi" w:cstheme="minorHAnsi"/>
          <w:sz w:val="22"/>
          <w:szCs w:val="22"/>
        </w:rPr>
        <w:t>:</w:t>
      </w:r>
    </w:p>
    <w:p w:rsidR="00D94674" w:rsidRPr="0009111C" w:rsidRDefault="00B25620" w:rsidP="00533E96">
      <w:pPr>
        <w:numPr>
          <w:ilvl w:val="0"/>
          <w:numId w:val="6"/>
        </w:numPr>
        <w:tabs>
          <w:tab w:val="clear" w:pos="1051"/>
        </w:tabs>
        <w:spacing w:before="60" w:after="60"/>
        <w:ind w:left="357" w:hanging="232"/>
        <w:rPr>
          <w:rFonts w:asciiTheme="minorHAnsi" w:hAnsiTheme="minorHAnsi" w:cstheme="minorHAnsi"/>
          <w:sz w:val="22"/>
          <w:szCs w:val="22"/>
        </w:rPr>
      </w:pPr>
      <w:r>
        <w:rPr>
          <w:rFonts w:asciiTheme="minorHAnsi" w:hAnsiTheme="minorHAnsi" w:cstheme="minorHAnsi"/>
          <w:sz w:val="22"/>
          <w:szCs w:val="22"/>
        </w:rPr>
        <w:t>M</w:t>
      </w:r>
      <w:r w:rsidR="00D94674" w:rsidRPr="0009111C">
        <w:rPr>
          <w:rFonts w:asciiTheme="minorHAnsi" w:hAnsiTheme="minorHAnsi" w:cstheme="minorHAnsi"/>
          <w:sz w:val="22"/>
          <w:szCs w:val="22"/>
        </w:rPr>
        <w:t>éthode d’analyse du programme et étapes pour la réaliser</w:t>
      </w:r>
      <w:r w:rsidR="00CA663C" w:rsidRPr="0009111C">
        <w:rPr>
          <w:rFonts w:asciiTheme="minorHAnsi" w:hAnsiTheme="minorHAnsi" w:cstheme="minorHAnsi"/>
          <w:sz w:val="22"/>
          <w:szCs w:val="22"/>
        </w:rPr>
        <w:t xml:space="preserve">, </w:t>
      </w:r>
      <w:r w:rsidR="00D00742" w:rsidRPr="0009111C">
        <w:rPr>
          <w:rFonts w:asciiTheme="minorHAnsi" w:hAnsiTheme="minorHAnsi" w:cstheme="minorHAnsi"/>
          <w:sz w:val="22"/>
          <w:szCs w:val="22"/>
        </w:rPr>
        <w:t>à la page</w:t>
      </w:r>
      <w:r w:rsidR="00D94674" w:rsidRPr="0009111C">
        <w:rPr>
          <w:rFonts w:asciiTheme="minorHAnsi" w:hAnsiTheme="minorHAnsi" w:cstheme="minorHAnsi"/>
          <w:sz w:val="22"/>
          <w:szCs w:val="22"/>
        </w:rPr>
        <w:t xml:space="preserve"> 7;</w:t>
      </w:r>
    </w:p>
    <w:p w:rsidR="00D94674" w:rsidRPr="0009111C" w:rsidRDefault="00CA663C" w:rsidP="00533E96">
      <w:pPr>
        <w:numPr>
          <w:ilvl w:val="0"/>
          <w:numId w:val="6"/>
        </w:numPr>
        <w:tabs>
          <w:tab w:val="clear" w:pos="1051"/>
        </w:tabs>
        <w:spacing w:before="60" w:after="60"/>
        <w:ind w:left="357" w:hanging="232"/>
        <w:rPr>
          <w:rFonts w:asciiTheme="minorHAnsi" w:hAnsiTheme="minorHAnsi" w:cstheme="minorHAnsi"/>
          <w:sz w:val="22"/>
          <w:szCs w:val="22"/>
        </w:rPr>
      </w:pPr>
      <w:r w:rsidRPr="0009111C">
        <w:rPr>
          <w:rFonts w:asciiTheme="minorHAnsi" w:hAnsiTheme="minorHAnsi" w:cstheme="minorHAnsi"/>
          <w:sz w:val="22"/>
          <w:szCs w:val="22"/>
        </w:rPr>
        <w:t>Cinq</w:t>
      </w:r>
      <w:r w:rsidR="00D94674" w:rsidRPr="0009111C">
        <w:rPr>
          <w:rFonts w:asciiTheme="minorHAnsi" w:hAnsiTheme="minorHAnsi" w:cstheme="minorHAnsi"/>
          <w:sz w:val="22"/>
          <w:szCs w:val="22"/>
        </w:rPr>
        <w:t xml:space="preserve"> tableaux aux </w:t>
      </w:r>
      <w:r w:rsidR="008C5E4E" w:rsidRPr="0009111C">
        <w:rPr>
          <w:rFonts w:asciiTheme="minorHAnsi" w:hAnsiTheme="minorHAnsi" w:cstheme="minorHAnsi"/>
          <w:sz w:val="22"/>
          <w:szCs w:val="22"/>
        </w:rPr>
        <w:t>pages </w:t>
      </w:r>
      <w:r w:rsidR="00D94674" w:rsidRPr="0009111C">
        <w:rPr>
          <w:rFonts w:asciiTheme="minorHAnsi" w:hAnsiTheme="minorHAnsi" w:cstheme="minorHAnsi"/>
          <w:sz w:val="22"/>
          <w:szCs w:val="22"/>
        </w:rPr>
        <w:t>8 à 1</w:t>
      </w:r>
      <w:r w:rsidRPr="0009111C">
        <w:rPr>
          <w:rFonts w:asciiTheme="minorHAnsi" w:hAnsiTheme="minorHAnsi" w:cstheme="minorHAnsi"/>
          <w:sz w:val="22"/>
          <w:szCs w:val="22"/>
        </w:rPr>
        <w:t>2</w:t>
      </w:r>
      <w:r w:rsidR="00D94674" w:rsidRPr="0009111C">
        <w:rPr>
          <w:rFonts w:asciiTheme="minorHAnsi" w:hAnsiTheme="minorHAnsi" w:cstheme="minorHAnsi"/>
          <w:sz w:val="22"/>
          <w:szCs w:val="22"/>
        </w:rPr>
        <w:t>, qui précisent :</w:t>
      </w:r>
    </w:p>
    <w:p w:rsidR="00D94674" w:rsidRPr="0009111C" w:rsidRDefault="00D94674" w:rsidP="00CA663C">
      <w:pPr>
        <w:numPr>
          <w:ilvl w:val="1"/>
          <w:numId w:val="9"/>
        </w:numPr>
        <w:spacing w:after="40"/>
        <w:rPr>
          <w:rFonts w:asciiTheme="minorHAnsi" w:hAnsiTheme="minorHAnsi" w:cstheme="minorHAnsi"/>
          <w:sz w:val="22"/>
          <w:szCs w:val="22"/>
        </w:rPr>
      </w:pPr>
      <w:r w:rsidRPr="0009111C">
        <w:rPr>
          <w:rFonts w:asciiTheme="minorHAnsi" w:hAnsiTheme="minorHAnsi" w:cstheme="minorHAnsi"/>
          <w:sz w:val="22"/>
          <w:szCs w:val="22"/>
        </w:rPr>
        <w:t>Les critères de qualité et de pertinence utilisés pour l’évaluation;</w:t>
      </w:r>
    </w:p>
    <w:p w:rsidR="00D94674" w:rsidRPr="0009111C" w:rsidRDefault="00D94674" w:rsidP="00CA663C">
      <w:pPr>
        <w:numPr>
          <w:ilvl w:val="1"/>
          <w:numId w:val="9"/>
        </w:numPr>
        <w:spacing w:after="40"/>
        <w:rPr>
          <w:rFonts w:asciiTheme="minorHAnsi" w:hAnsiTheme="minorHAnsi" w:cstheme="minorHAnsi"/>
          <w:sz w:val="22"/>
          <w:szCs w:val="22"/>
        </w:rPr>
      </w:pPr>
      <w:r w:rsidRPr="0009111C">
        <w:rPr>
          <w:rFonts w:asciiTheme="minorHAnsi" w:hAnsiTheme="minorHAnsi" w:cstheme="minorHAnsi"/>
          <w:sz w:val="22"/>
          <w:szCs w:val="22"/>
        </w:rPr>
        <w:t>Les objets d’évaluation sur lesquels porter un jugement;</w:t>
      </w:r>
    </w:p>
    <w:p w:rsidR="00D94674" w:rsidRPr="0009111C" w:rsidRDefault="00D94674" w:rsidP="00CA663C">
      <w:pPr>
        <w:numPr>
          <w:ilvl w:val="1"/>
          <w:numId w:val="9"/>
        </w:numPr>
        <w:spacing w:after="40"/>
        <w:rPr>
          <w:rFonts w:asciiTheme="minorHAnsi" w:hAnsiTheme="minorHAnsi" w:cstheme="minorHAnsi"/>
          <w:sz w:val="22"/>
          <w:szCs w:val="22"/>
        </w:rPr>
      </w:pPr>
      <w:r w:rsidRPr="0009111C">
        <w:rPr>
          <w:rFonts w:asciiTheme="minorHAnsi" w:hAnsiTheme="minorHAnsi" w:cstheme="minorHAnsi"/>
          <w:sz w:val="22"/>
          <w:szCs w:val="22"/>
        </w:rPr>
        <w:t>Des informations utiles pour réaliser l’analyse et le rapport (</w:t>
      </w:r>
      <w:r w:rsidR="00CA663C" w:rsidRPr="0009111C">
        <w:rPr>
          <w:rFonts w:asciiTheme="minorHAnsi" w:hAnsiTheme="minorHAnsi" w:cstheme="minorHAnsi"/>
          <w:sz w:val="22"/>
          <w:szCs w:val="22"/>
        </w:rPr>
        <w:t>questions type</w:t>
      </w:r>
      <w:r w:rsidR="00D00742" w:rsidRPr="0009111C">
        <w:rPr>
          <w:rFonts w:asciiTheme="minorHAnsi" w:hAnsiTheme="minorHAnsi" w:cstheme="minorHAnsi"/>
          <w:sz w:val="22"/>
          <w:szCs w:val="22"/>
        </w:rPr>
        <w:t>s</w:t>
      </w:r>
      <w:r w:rsidR="00CA663C" w:rsidRPr="0009111C">
        <w:rPr>
          <w:rFonts w:asciiTheme="minorHAnsi" w:hAnsiTheme="minorHAnsi" w:cstheme="minorHAnsi"/>
          <w:sz w:val="22"/>
          <w:szCs w:val="22"/>
        </w:rPr>
        <w:t xml:space="preserve"> suggérées, </w:t>
      </w:r>
      <w:r w:rsidRPr="0009111C">
        <w:rPr>
          <w:rFonts w:asciiTheme="minorHAnsi" w:hAnsiTheme="minorHAnsi" w:cstheme="minorHAnsi"/>
          <w:sz w:val="22"/>
          <w:szCs w:val="22"/>
        </w:rPr>
        <w:t>documents à c</w:t>
      </w:r>
      <w:r w:rsidR="00CA663C" w:rsidRPr="0009111C">
        <w:rPr>
          <w:rFonts w:asciiTheme="minorHAnsi" w:hAnsiTheme="minorHAnsi" w:cstheme="minorHAnsi"/>
          <w:sz w:val="22"/>
          <w:szCs w:val="22"/>
        </w:rPr>
        <w:t>onsulter, données disponibles</w:t>
      </w:r>
      <w:r w:rsidRPr="0009111C">
        <w:rPr>
          <w:rFonts w:asciiTheme="minorHAnsi" w:hAnsiTheme="minorHAnsi" w:cstheme="minorHAnsi"/>
          <w:sz w:val="22"/>
          <w:szCs w:val="22"/>
        </w:rPr>
        <w:t>).</w:t>
      </w:r>
    </w:p>
    <w:p w:rsidR="00D94674" w:rsidRPr="0009111C" w:rsidRDefault="00D94674" w:rsidP="004D42ED">
      <w:pPr>
        <w:rPr>
          <w:rFonts w:asciiTheme="minorHAnsi" w:hAnsiTheme="minorHAnsi" w:cstheme="minorHAnsi"/>
          <w:sz w:val="22"/>
          <w:szCs w:val="22"/>
        </w:rPr>
      </w:pPr>
    </w:p>
    <w:p w:rsidR="00D94674" w:rsidRPr="0009111C" w:rsidRDefault="00D94674" w:rsidP="004D42ED">
      <w:pPr>
        <w:rPr>
          <w:rFonts w:asciiTheme="minorHAnsi" w:hAnsiTheme="minorHAnsi" w:cstheme="minorHAnsi"/>
          <w:sz w:val="22"/>
          <w:szCs w:val="22"/>
        </w:rPr>
      </w:pPr>
      <w:r w:rsidRPr="0009111C">
        <w:rPr>
          <w:rFonts w:asciiTheme="minorHAnsi" w:hAnsiTheme="minorHAnsi" w:cstheme="minorHAnsi"/>
          <w:sz w:val="22"/>
          <w:szCs w:val="22"/>
        </w:rPr>
        <w:t xml:space="preserve">En utilisant le canevas, le comité s’assure d’inclure dans le </w:t>
      </w:r>
      <w:r w:rsidR="008C5E4E" w:rsidRPr="0009111C">
        <w:rPr>
          <w:rFonts w:asciiTheme="minorHAnsi" w:hAnsiTheme="minorHAnsi" w:cstheme="minorHAnsi"/>
          <w:sz w:val="22"/>
          <w:szCs w:val="22"/>
        </w:rPr>
        <w:t xml:space="preserve">rapport </w:t>
      </w:r>
      <w:r w:rsidRPr="0009111C">
        <w:rPr>
          <w:rFonts w:asciiTheme="minorHAnsi" w:hAnsiTheme="minorHAnsi" w:cstheme="minorHAnsi"/>
          <w:sz w:val="22"/>
          <w:szCs w:val="22"/>
        </w:rPr>
        <w:t>toutes les rubriques et informations requises. Le texte en italique est ajouté afin d’apporter quelques précisions et indications pour la constitution du rapport d’autoévaluation.</w:t>
      </w:r>
    </w:p>
    <w:p w:rsidR="00D94674" w:rsidRPr="0009111C" w:rsidRDefault="00D94674" w:rsidP="002F0999">
      <w:pPr>
        <w:rPr>
          <w:rFonts w:asciiTheme="minorHAnsi" w:hAnsiTheme="minorHAnsi" w:cstheme="minorHAnsi"/>
          <w:sz w:val="22"/>
          <w:szCs w:val="22"/>
        </w:rPr>
      </w:pPr>
    </w:p>
    <w:p w:rsidR="00D94674" w:rsidRPr="0009111C" w:rsidRDefault="00D94674" w:rsidP="002F0999">
      <w:pPr>
        <w:rPr>
          <w:rFonts w:asciiTheme="minorHAnsi" w:hAnsiTheme="minorHAnsi" w:cstheme="minorHAnsi"/>
          <w:sz w:val="22"/>
          <w:szCs w:val="22"/>
        </w:rPr>
      </w:pPr>
      <w:r w:rsidRPr="0009111C">
        <w:rPr>
          <w:rFonts w:asciiTheme="minorHAnsi" w:hAnsiTheme="minorHAnsi" w:cstheme="minorHAnsi"/>
          <w:sz w:val="22"/>
          <w:szCs w:val="22"/>
        </w:rPr>
        <w:t xml:space="preserve">Une liste des annexes à prévoir figure </w:t>
      </w:r>
      <w:r w:rsidR="0049366E" w:rsidRPr="0009111C">
        <w:rPr>
          <w:rFonts w:asciiTheme="minorHAnsi" w:hAnsiTheme="minorHAnsi" w:cstheme="minorHAnsi"/>
          <w:sz w:val="22"/>
          <w:szCs w:val="22"/>
        </w:rPr>
        <w:t>à la fin</w:t>
      </w:r>
      <w:r w:rsidRPr="0009111C">
        <w:rPr>
          <w:rFonts w:asciiTheme="minorHAnsi" w:hAnsiTheme="minorHAnsi" w:cstheme="minorHAnsi"/>
          <w:sz w:val="22"/>
          <w:szCs w:val="22"/>
        </w:rPr>
        <w:t xml:space="preserve"> du présent </w:t>
      </w:r>
      <w:r w:rsidRPr="006D1C7E">
        <w:rPr>
          <w:rFonts w:asciiTheme="minorHAnsi" w:hAnsiTheme="minorHAnsi" w:cstheme="minorHAnsi"/>
          <w:sz w:val="22"/>
          <w:szCs w:val="22"/>
        </w:rPr>
        <w:t xml:space="preserve">canevas. </w:t>
      </w:r>
      <w:r w:rsidR="00B25620" w:rsidRPr="006D1C7E">
        <w:rPr>
          <w:rFonts w:asciiTheme="minorHAnsi" w:hAnsiTheme="minorHAnsi" w:cstheme="minorHAnsi"/>
          <w:sz w:val="22"/>
          <w:szCs w:val="22"/>
        </w:rPr>
        <w:t xml:space="preserve">Afin de simplifier la consultation </w:t>
      </w:r>
      <w:r w:rsidR="00D32F02" w:rsidRPr="006D1C7E">
        <w:rPr>
          <w:rFonts w:asciiTheme="minorHAnsi" w:hAnsiTheme="minorHAnsi" w:cstheme="minorHAnsi"/>
          <w:sz w:val="22"/>
          <w:szCs w:val="22"/>
        </w:rPr>
        <w:t>de la documentation</w:t>
      </w:r>
      <w:r w:rsidR="00B25620" w:rsidRPr="006D1C7E">
        <w:rPr>
          <w:rFonts w:asciiTheme="minorHAnsi" w:hAnsiTheme="minorHAnsi" w:cstheme="minorHAnsi"/>
          <w:sz w:val="22"/>
          <w:szCs w:val="22"/>
        </w:rPr>
        <w:t xml:space="preserve">, il est suggéré de regrouper </w:t>
      </w:r>
      <w:r w:rsidR="009C64BB" w:rsidRPr="006D1C7E">
        <w:rPr>
          <w:rFonts w:asciiTheme="minorHAnsi" w:hAnsiTheme="minorHAnsi" w:cstheme="minorHAnsi"/>
          <w:sz w:val="22"/>
          <w:szCs w:val="22"/>
        </w:rPr>
        <w:t>l</w:t>
      </w:r>
      <w:r w:rsidR="00B25620" w:rsidRPr="006D1C7E">
        <w:rPr>
          <w:rFonts w:asciiTheme="minorHAnsi" w:hAnsiTheme="minorHAnsi" w:cstheme="minorHAnsi"/>
          <w:sz w:val="22"/>
          <w:szCs w:val="22"/>
        </w:rPr>
        <w:t>es annexes</w:t>
      </w:r>
      <w:r w:rsidRPr="006D1C7E">
        <w:rPr>
          <w:rFonts w:asciiTheme="minorHAnsi" w:hAnsiTheme="minorHAnsi" w:cstheme="minorHAnsi"/>
          <w:sz w:val="22"/>
          <w:szCs w:val="22"/>
        </w:rPr>
        <w:t xml:space="preserve"> </w:t>
      </w:r>
      <w:r w:rsidR="00B25620" w:rsidRPr="006D1C7E">
        <w:rPr>
          <w:rFonts w:asciiTheme="minorHAnsi" w:hAnsiTheme="minorHAnsi" w:cstheme="minorHAnsi"/>
          <w:sz w:val="22"/>
          <w:szCs w:val="22"/>
        </w:rPr>
        <w:t>dans un</w:t>
      </w:r>
      <w:r w:rsidR="009C64BB" w:rsidRPr="006D1C7E">
        <w:rPr>
          <w:rFonts w:asciiTheme="minorHAnsi" w:hAnsiTheme="minorHAnsi" w:cstheme="minorHAnsi"/>
          <w:sz w:val="22"/>
          <w:szCs w:val="22"/>
        </w:rPr>
        <w:t xml:space="preserve"> document séparé et d’introduire des références à leur contenu aux endroits appropriés du rapport</w:t>
      </w:r>
      <w:r w:rsidR="00D32F02" w:rsidRPr="006D1C7E">
        <w:rPr>
          <w:rFonts w:asciiTheme="minorHAnsi" w:hAnsiTheme="minorHAnsi" w:cstheme="minorHAnsi"/>
          <w:sz w:val="22"/>
          <w:szCs w:val="22"/>
        </w:rPr>
        <w:t xml:space="preserve"> d’autoévaluation</w:t>
      </w:r>
      <w:r w:rsidRPr="006D1C7E">
        <w:rPr>
          <w:rFonts w:asciiTheme="minorHAnsi" w:hAnsiTheme="minorHAnsi" w:cstheme="minorHAnsi"/>
          <w:sz w:val="22"/>
          <w:szCs w:val="22"/>
        </w:rPr>
        <w:t>.</w:t>
      </w:r>
    </w:p>
    <w:p w:rsidR="00D94674" w:rsidRPr="0009111C" w:rsidRDefault="00D94674" w:rsidP="00217185">
      <w:pPr>
        <w:rPr>
          <w:rFonts w:asciiTheme="minorHAnsi" w:hAnsiTheme="minorHAnsi" w:cstheme="minorHAnsi"/>
          <w:sz w:val="22"/>
          <w:szCs w:val="22"/>
        </w:rPr>
      </w:pPr>
    </w:p>
    <w:p w:rsidR="00D94674" w:rsidRPr="0009111C" w:rsidRDefault="00D94674" w:rsidP="00217185">
      <w:pPr>
        <w:rPr>
          <w:rFonts w:asciiTheme="minorHAnsi" w:hAnsiTheme="minorHAnsi" w:cstheme="minorHAnsi"/>
          <w:sz w:val="22"/>
          <w:szCs w:val="22"/>
        </w:rPr>
      </w:pPr>
      <w:r w:rsidRPr="0009111C">
        <w:rPr>
          <w:rFonts w:asciiTheme="minorHAnsi" w:hAnsiTheme="minorHAnsi" w:cstheme="minorHAnsi"/>
          <w:sz w:val="22"/>
          <w:szCs w:val="22"/>
        </w:rPr>
        <w:t>Le rapport d’autoévaluation devrait compter une trentaine de pages, en excluant les annexes.</w:t>
      </w:r>
    </w:p>
    <w:p w:rsidR="00D94674" w:rsidRPr="0009111C" w:rsidRDefault="00D94674" w:rsidP="002F0999">
      <w:pPr>
        <w:rPr>
          <w:rFonts w:asciiTheme="minorHAnsi" w:hAnsiTheme="minorHAnsi" w:cstheme="minorHAnsi"/>
          <w:b/>
          <w:sz w:val="22"/>
          <w:szCs w:val="22"/>
        </w:rPr>
      </w:pPr>
    </w:p>
    <w:p w:rsidR="00D94674" w:rsidRPr="0009111C" w:rsidRDefault="00267626" w:rsidP="002F0999">
      <w:pPr>
        <w:rPr>
          <w:rFonts w:asciiTheme="minorHAnsi" w:hAnsiTheme="minorHAnsi" w:cstheme="minorHAnsi"/>
          <w:b/>
          <w:sz w:val="22"/>
          <w:szCs w:val="22"/>
          <w:u w:val="single"/>
        </w:rPr>
      </w:pPr>
      <w:r w:rsidRPr="0009111C">
        <w:rPr>
          <w:rFonts w:asciiTheme="minorHAnsi" w:hAnsiTheme="minorHAnsi" w:cstheme="minorHAnsi"/>
          <w:b/>
          <w:sz w:val="22"/>
          <w:szCs w:val="22"/>
          <w:u w:val="single"/>
        </w:rPr>
        <w:t>Important</w:t>
      </w:r>
      <w:r w:rsidR="00D94674" w:rsidRPr="0009111C">
        <w:rPr>
          <w:rFonts w:asciiTheme="minorHAnsi" w:hAnsiTheme="minorHAnsi" w:cstheme="minorHAnsi"/>
          <w:b/>
          <w:sz w:val="22"/>
          <w:szCs w:val="22"/>
          <w:u w:val="single"/>
        </w:rPr>
        <w:t> :</w:t>
      </w:r>
    </w:p>
    <w:p w:rsidR="002C030A" w:rsidRPr="0009111C" w:rsidRDefault="002C030A" w:rsidP="002F0999">
      <w:pPr>
        <w:rPr>
          <w:rFonts w:asciiTheme="minorHAnsi" w:hAnsiTheme="minorHAnsi" w:cstheme="minorHAnsi"/>
          <w:b/>
          <w:sz w:val="22"/>
          <w:szCs w:val="22"/>
          <w:u w:val="single"/>
        </w:rPr>
      </w:pPr>
    </w:p>
    <w:p w:rsidR="00267626" w:rsidRDefault="006C2074" w:rsidP="001C2373">
      <w:pPr>
        <w:pStyle w:val="Paragraphedeliste"/>
        <w:numPr>
          <w:ilvl w:val="0"/>
          <w:numId w:val="11"/>
        </w:numPr>
        <w:spacing w:after="120"/>
        <w:ind w:left="714" w:hanging="357"/>
        <w:contextualSpacing w:val="0"/>
        <w:rPr>
          <w:rFonts w:asciiTheme="minorHAnsi" w:hAnsiTheme="minorHAnsi" w:cstheme="minorHAnsi"/>
          <w:b/>
          <w:sz w:val="22"/>
          <w:szCs w:val="22"/>
        </w:rPr>
      </w:pPr>
      <w:r w:rsidRPr="0009111C">
        <w:rPr>
          <w:rFonts w:asciiTheme="minorHAnsi" w:hAnsiTheme="minorHAnsi" w:cstheme="minorHAnsi"/>
          <w:b/>
          <w:sz w:val="22"/>
          <w:szCs w:val="22"/>
        </w:rPr>
        <w:t>L</w:t>
      </w:r>
      <w:r w:rsidR="00D94674" w:rsidRPr="0009111C">
        <w:rPr>
          <w:rFonts w:asciiTheme="minorHAnsi" w:hAnsiTheme="minorHAnsi" w:cstheme="minorHAnsi"/>
          <w:b/>
          <w:sz w:val="22"/>
          <w:szCs w:val="22"/>
        </w:rPr>
        <w:t xml:space="preserve">e comité peut ajouter au canevas toute information qu’il jugera pertinente </w:t>
      </w:r>
      <w:r w:rsidR="002666FB" w:rsidRPr="0009111C">
        <w:rPr>
          <w:rFonts w:asciiTheme="minorHAnsi" w:hAnsiTheme="minorHAnsi" w:cstheme="minorHAnsi"/>
          <w:b/>
          <w:sz w:val="22"/>
          <w:szCs w:val="22"/>
        </w:rPr>
        <w:t>afin</w:t>
      </w:r>
      <w:r w:rsidR="00D94674" w:rsidRPr="0009111C">
        <w:rPr>
          <w:rFonts w:asciiTheme="minorHAnsi" w:hAnsiTheme="minorHAnsi" w:cstheme="minorHAnsi"/>
          <w:b/>
          <w:sz w:val="22"/>
          <w:szCs w:val="22"/>
        </w:rPr>
        <w:t xml:space="preserve"> de décrire le programme et d’appuyer le jugement porté. De même, toute rubrique qui s’avère non</w:t>
      </w:r>
      <w:r w:rsidR="00CA663C" w:rsidRPr="0009111C">
        <w:rPr>
          <w:rFonts w:asciiTheme="minorHAnsi" w:hAnsiTheme="minorHAnsi" w:cstheme="minorHAnsi"/>
          <w:b/>
          <w:sz w:val="22"/>
          <w:szCs w:val="22"/>
        </w:rPr>
        <w:t xml:space="preserve"> </w:t>
      </w:r>
      <w:r w:rsidR="00D94674" w:rsidRPr="0009111C">
        <w:rPr>
          <w:rFonts w:asciiTheme="minorHAnsi" w:hAnsiTheme="minorHAnsi" w:cstheme="minorHAnsi"/>
          <w:b/>
          <w:sz w:val="22"/>
          <w:szCs w:val="22"/>
        </w:rPr>
        <w:t xml:space="preserve">pertinente à l’exercice pourra être </w:t>
      </w:r>
      <w:r w:rsidR="008C5E4E" w:rsidRPr="0009111C">
        <w:rPr>
          <w:rFonts w:asciiTheme="minorHAnsi" w:hAnsiTheme="minorHAnsi" w:cstheme="minorHAnsi"/>
          <w:b/>
          <w:sz w:val="22"/>
          <w:szCs w:val="22"/>
        </w:rPr>
        <w:t>retirée</w:t>
      </w:r>
      <w:r w:rsidR="00D94674" w:rsidRPr="0009111C">
        <w:rPr>
          <w:rFonts w:asciiTheme="minorHAnsi" w:hAnsiTheme="minorHAnsi" w:cstheme="minorHAnsi"/>
          <w:b/>
          <w:sz w:val="22"/>
          <w:szCs w:val="22"/>
        </w:rPr>
        <w:t xml:space="preserve"> ou remaniée au besoin.</w:t>
      </w:r>
    </w:p>
    <w:p w:rsidR="006D1C7E" w:rsidRPr="006D1C7E" w:rsidRDefault="006D1C7E" w:rsidP="006D1C7E">
      <w:pPr>
        <w:pStyle w:val="Paragraphedeliste"/>
        <w:spacing w:after="120"/>
        <w:ind w:left="714"/>
        <w:contextualSpacing w:val="0"/>
        <w:rPr>
          <w:rFonts w:asciiTheme="minorHAnsi" w:hAnsiTheme="minorHAnsi" w:cstheme="minorHAnsi"/>
          <w:b/>
          <w:sz w:val="22"/>
          <w:szCs w:val="22"/>
        </w:rPr>
      </w:pPr>
    </w:p>
    <w:p w:rsidR="00267626" w:rsidRPr="0009111C" w:rsidRDefault="00267626" w:rsidP="001C2373">
      <w:pPr>
        <w:rPr>
          <w:rFonts w:asciiTheme="minorHAnsi" w:hAnsiTheme="minorHAnsi" w:cstheme="minorHAnsi"/>
          <w:i/>
          <w:noProof/>
          <w:w w:val="98"/>
          <w:sz w:val="22"/>
          <w:szCs w:val="22"/>
        </w:rPr>
      </w:pPr>
    </w:p>
    <w:p w:rsidR="00D94674" w:rsidRPr="0009111C" w:rsidRDefault="00267626" w:rsidP="001C2373">
      <w:pPr>
        <w:rPr>
          <w:rFonts w:asciiTheme="minorHAnsi" w:hAnsiTheme="minorHAnsi" w:cstheme="minorHAnsi"/>
          <w:b/>
          <w:i/>
          <w:noProof/>
          <w:w w:val="98"/>
          <w:sz w:val="22"/>
          <w:szCs w:val="22"/>
        </w:rPr>
      </w:pPr>
      <w:r w:rsidRPr="0009111C">
        <w:rPr>
          <w:rFonts w:asciiTheme="minorHAnsi" w:hAnsiTheme="minorHAnsi" w:cstheme="minorHAnsi"/>
          <w:i/>
          <w:noProof/>
          <w:w w:val="98"/>
          <w:sz w:val="22"/>
          <w:szCs w:val="22"/>
        </w:rPr>
        <w:t>Septembre 2013.</w:t>
      </w:r>
      <w:r w:rsidR="00D94674" w:rsidRPr="0009111C">
        <w:rPr>
          <w:rFonts w:asciiTheme="minorHAnsi" w:hAnsiTheme="minorHAnsi" w:cstheme="minorHAnsi"/>
          <w:i/>
          <w:noProof/>
          <w:w w:val="98"/>
          <w:sz w:val="22"/>
          <w:szCs w:val="22"/>
        </w:rPr>
        <w:br w:type="page"/>
      </w:r>
    </w:p>
    <w:p w:rsidR="00D94674" w:rsidRPr="0009111C" w:rsidRDefault="006D73A8" w:rsidP="00C14155">
      <w:pPr>
        <w:rPr>
          <w:rFonts w:asciiTheme="minorHAnsi" w:hAnsiTheme="minorHAnsi" w:cstheme="minorHAnsi"/>
          <w:sz w:val="22"/>
          <w:szCs w:val="22"/>
        </w:rPr>
      </w:pPr>
      <w:r w:rsidRPr="0009111C">
        <w:rPr>
          <w:rFonts w:asciiTheme="minorHAnsi" w:hAnsiTheme="minorHAnsi" w:cstheme="minorHAnsi"/>
          <w:noProof/>
          <w:sz w:val="22"/>
          <w:szCs w:val="22"/>
        </w:rPr>
        <w:lastRenderedPageBreak/>
        <w:drawing>
          <wp:anchor distT="0" distB="0" distL="114300" distR="114300" simplePos="0" relativeHeight="251658240" behindDoc="0" locked="0" layoutInCell="1" allowOverlap="1" wp14:anchorId="4E68E61B" wp14:editId="29508901">
            <wp:simplePos x="0" y="0"/>
            <wp:positionH relativeFrom="column">
              <wp:posOffset>-192657</wp:posOffset>
            </wp:positionH>
            <wp:positionV relativeFrom="paragraph">
              <wp:posOffset>-91800</wp:posOffset>
            </wp:positionV>
            <wp:extent cx="1448435" cy="552450"/>
            <wp:effectExtent l="0" t="0" r="0" b="0"/>
            <wp:wrapNone/>
            <wp:docPr id="2" name="Image 4" descr="LogoUdeM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UdeM_Coul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435" cy="552450"/>
                    </a:xfrm>
                    <a:prstGeom prst="rect">
                      <a:avLst/>
                    </a:prstGeom>
                    <a:noFill/>
                  </pic:spPr>
                </pic:pic>
              </a:graphicData>
            </a:graphic>
            <wp14:sizeRelH relativeFrom="page">
              <wp14:pctWidth>0</wp14:pctWidth>
            </wp14:sizeRelH>
            <wp14:sizeRelV relativeFrom="page">
              <wp14:pctHeight>0</wp14:pctHeight>
            </wp14:sizeRelV>
          </wp:anchor>
        </w:drawing>
      </w:r>
    </w:p>
    <w:p w:rsidR="00D94674" w:rsidRPr="0009111C" w:rsidRDefault="00D94674"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2968B7" w:rsidRPr="0009111C" w:rsidRDefault="002968B7"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r w:rsidRPr="0009111C">
        <w:rPr>
          <w:rFonts w:asciiTheme="minorHAnsi" w:hAnsiTheme="minorHAnsi" w:cstheme="minorHAnsi"/>
          <w:sz w:val="22"/>
          <w:szCs w:val="22"/>
        </w:rPr>
        <w:t>Faculté de […]</w:t>
      </w:r>
    </w:p>
    <w:p w:rsidR="00D94674" w:rsidRPr="0009111C" w:rsidRDefault="00D94674" w:rsidP="00322CEE">
      <w:pPr>
        <w:jc w:val="center"/>
        <w:rPr>
          <w:rFonts w:asciiTheme="minorHAnsi" w:hAnsiTheme="minorHAnsi" w:cstheme="minorHAnsi"/>
          <w:sz w:val="22"/>
          <w:szCs w:val="22"/>
        </w:rPr>
      </w:pPr>
      <w:r w:rsidRPr="0009111C">
        <w:rPr>
          <w:rFonts w:asciiTheme="minorHAnsi" w:hAnsiTheme="minorHAnsi" w:cstheme="minorHAnsi"/>
          <w:sz w:val="22"/>
          <w:szCs w:val="22"/>
        </w:rPr>
        <w:t>Département de […]</w:t>
      </w: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5A4769" w:rsidRDefault="005A4769" w:rsidP="00C14155">
      <w:pPr>
        <w:jc w:val="center"/>
        <w:rPr>
          <w:rFonts w:asciiTheme="minorHAnsi" w:hAnsiTheme="minorHAnsi" w:cstheme="minorHAnsi"/>
          <w:b/>
          <w:smallCaps/>
          <w:sz w:val="32"/>
          <w:szCs w:val="32"/>
          <w:lang w:eastAsia="en-US"/>
        </w:rPr>
      </w:pPr>
      <w:r>
        <w:rPr>
          <w:rFonts w:asciiTheme="minorHAnsi" w:hAnsiTheme="minorHAnsi" w:cstheme="minorHAnsi"/>
          <w:b/>
          <w:smallCaps/>
          <w:sz w:val="32"/>
          <w:szCs w:val="32"/>
          <w:lang w:eastAsia="en-US"/>
        </w:rPr>
        <w:t>Rapport d’autoévaluation</w:t>
      </w:r>
    </w:p>
    <w:p w:rsidR="00D94674" w:rsidRPr="0009111C" w:rsidRDefault="00D94674" w:rsidP="001341BF">
      <w:pPr>
        <w:jc w:val="center"/>
        <w:rPr>
          <w:rFonts w:asciiTheme="minorHAnsi" w:hAnsiTheme="minorHAnsi" w:cstheme="minorHAnsi"/>
          <w:sz w:val="22"/>
          <w:szCs w:val="22"/>
        </w:rPr>
      </w:pPr>
    </w:p>
    <w:p w:rsidR="00D94674" w:rsidRPr="0009111C" w:rsidRDefault="00D94674" w:rsidP="001341BF">
      <w:pPr>
        <w:jc w:val="center"/>
        <w:rPr>
          <w:rFonts w:asciiTheme="minorHAnsi" w:hAnsiTheme="minorHAnsi" w:cstheme="minorHAnsi"/>
          <w:sz w:val="22"/>
          <w:szCs w:val="22"/>
        </w:rPr>
      </w:pPr>
    </w:p>
    <w:p w:rsidR="00D94674" w:rsidRPr="0009111C" w:rsidRDefault="00D94674" w:rsidP="001341BF">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r w:rsidRPr="0009111C">
        <w:rPr>
          <w:rFonts w:asciiTheme="minorHAnsi" w:hAnsiTheme="minorHAnsi" w:cstheme="minorHAnsi"/>
          <w:sz w:val="22"/>
          <w:szCs w:val="22"/>
        </w:rPr>
        <w:t>Programme(s) évalué(s) :</w:t>
      </w:r>
    </w:p>
    <w:p w:rsidR="00D94674" w:rsidRPr="0009111C" w:rsidRDefault="00CA663C" w:rsidP="001341BF">
      <w:pPr>
        <w:jc w:val="center"/>
        <w:rPr>
          <w:rFonts w:asciiTheme="minorHAnsi" w:hAnsiTheme="minorHAnsi" w:cstheme="minorHAnsi"/>
          <w:sz w:val="22"/>
          <w:szCs w:val="22"/>
        </w:rPr>
      </w:pPr>
      <w:r w:rsidRPr="0009111C">
        <w:rPr>
          <w:rFonts w:asciiTheme="minorHAnsi" w:hAnsiTheme="minorHAnsi" w:cstheme="minorHAnsi"/>
          <w:sz w:val="22"/>
          <w:szCs w:val="22"/>
        </w:rPr>
        <w:t>[</w:t>
      </w:r>
      <w:r w:rsidR="00D94674" w:rsidRPr="0009111C">
        <w:rPr>
          <w:rFonts w:asciiTheme="minorHAnsi" w:hAnsiTheme="minorHAnsi" w:cstheme="minorHAnsi"/>
          <w:sz w:val="22"/>
          <w:szCs w:val="22"/>
        </w:rPr>
        <w:t>Numéro(s) et nom(s) officiel(s)]</w:t>
      </w:r>
    </w:p>
    <w:p w:rsidR="00D94674" w:rsidRPr="0009111C" w:rsidRDefault="00CA663C" w:rsidP="001341BF">
      <w:pPr>
        <w:jc w:val="center"/>
        <w:rPr>
          <w:rFonts w:asciiTheme="minorHAnsi" w:hAnsiTheme="minorHAnsi" w:cstheme="minorHAnsi"/>
          <w:sz w:val="22"/>
          <w:szCs w:val="22"/>
        </w:rPr>
      </w:pPr>
      <w:r w:rsidRPr="0009111C">
        <w:rPr>
          <w:rFonts w:asciiTheme="minorHAnsi" w:hAnsiTheme="minorHAnsi" w:cstheme="minorHAnsi"/>
          <w:sz w:val="22"/>
          <w:szCs w:val="22"/>
        </w:rPr>
        <w:t>[</w:t>
      </w:r>
      <w:r w:rsidR="00D94674" w:rsidRPr="0009111C">
        <w:rPr>
          <w:rFonts w:asciiTheme="minorHAnsi" w:hAnsiTheme="minorHAnsi" w:cstheme="minorHAnsi"/>
          <w:sz w:val="22"/>
          <w:szCs w:val="22"/>
        </w:rPr>
        <w:t>Cycle</w:t>
      </w:r>
      <w:r w:rsidRPr="0009111C">
        <w:rPr>
          <w:rFonts w:asciiTheme="minorHAnsi" w:hAnsiTheme="minorHAnsi" w:cstheme="minorHAnsi"/>
          <w:sz w:val="22"/>
          <w:szCs w:val="22"/>
        </w:rPr>
        <w:t xml:space="preserve"> et nombre de crédits</w:t>
      </w:r>
      <w:r w:rsidR="00D94674" w:rsidRPr="0009111C">
        <w:rPr>
          <w:rFonts w:asciiTheme="minorHAnsi" w:hAnsiTheme="minorHAnsi" w:cstheme="minorHAnsi"/>
          <w:sz w:val="22"/>
          <w:szCs w:val="22"/>
        </w:rPr>
        <w:t>]</w:t>
      </w:r>
    </w:p>
    <w:p w:rsidR="00D94674" w:rsidRPr="0009111C" w:rsidRDefault="00D94674" w:rsidP="00322CEE">
      <w:pPr>
        <w:jc w:val="center"/>
        <w:rPr>
          <w:rFonts w:asciiTheme="minorHAnsi" w:hAnsiTheme="minorHAnsi" w:cstheme="minorHAnsi"/>
          <w:sz w:val="22"/>
          <w:szCs w:val="22"/>
        </w:rPr>
      </w:pPr>
      <w:r w:rsidRPr="0009111C">
        <w:rPr>
          <w:rFonts w:asciiTheme="minorHAnsi" w:hAnsiTheme="minorHAnsi" w:cstheme="minorHAnsi"/>
          <w:sz w:val="22"/>
          <w:szCs w:val="22"/>
        </w:rPr>
        <w:t>[Établissement et unité partenaire, s’il s’agit de programme(s) conjoint(s) ou offert(s)</w:t>
      </w:r>
      <w:r w:rsidR="00CA663C" w:rsidRPr="0009111C">
        <w:rPr>
          <w:rFonts w:asciiTheme="minorHAnsi" w:hAnsiTheme="minorHAnsi" w:cstheme="minorHAnsi"/>
          <w:sz w:val="22"/>
          <w:szCs w:val="22"/>
        </w:rPr>
        <w:t xml:space="preserve"> en extension</w:t>
      </w:r>
      <w:r w:rsidRPr="0009111C">
        <w:rPr>
          <w:rFonts w:asciiTheme="minorHAnsi" w:hAnsiTheme="minorHAnsi" w:cstheme="minorHAnsi"/>
          <w:sz w:val="22"/>
          <w:szCs w:val="22"/>
        </w:rPr>
        <w:t>]</w:t>
      </w: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r w:rsidRPr="0009111C">
        <w:rPr>
          <w:rFonts w:asciiTheme="minorHAnsi" w:hAnsiTheme="minorHAnsi" w:cstheme="minorHAnsi"/>
          <w:sz w:val="22"/>
          <w:szCs w:val="22"/>
        </w:rPr>
        <w:t>Présenté par […]</w:t>
      </w:r>
    </w:p>
    <w:p w:rsidR="00D94674" w:rsidRPr="0009111C" w:rsidRDefault="00D94674" w:rsidP="00322CEE">
      <w:pPr>
        <w:jc w:val="center"/>
        <w:rPr>
          <w:rFonts w:asciiTheme="minorHAnsi" w:hAnsiTheme="minorHAnsi" w:cstheme="minorHAnsi"/>
          <w:sz w:val="22"/>
          <w:szCs w:val="22"/>
        </w:rPr>
      </w:pPr>
    </w:p>
    <w:p w:rsidR="00D94674" w:rsidRPr="0009111C" w:rsidRDefault="00D94674" w:rsidP="00322CEE">
      <w:pPr>
        <w:jc w:val="center"/>
        <w:rPr>
          <w:rFonts w:asciiTheme="minorHAnsi" w:hAnsiTheme="minorHAnsi" w:cstheme="minorHAnsi"/>
          <w:sz w:val="22"/>
          <w:szCs w:val="22"/>
        </w:rPr>
      </w:pPr>
    </w:p>
    <w:p w:rsidR="00D94674" w:rsidRPr="0009111C" w:rsidRDefault="00CA663C" w:rsidP="00322CEE">
      <w:pPr>
        <w:jc w:val="center"/>
        <w:rPr>
          <w:rFonts w:asciiTheme="minorHAnsi" w:hAnsiTheme="minorHAnsi" w:cstheme="minorHAnsi"/>
          <w:sz w:val="22"/>
          <w:szCs w:val="22"/>
        </w:rPr>
      </w:pPr>
      <w:r w:rsidRPr="0009111C">
        <w:rPr>
          <w:rFonts w:asciiTheme="minorHAnsi" w:hAnsiTheme="minorHAnsi" w:cstheme="minorHAnsi"/>
          <w:sz w:val="22"/>
          <w:szCs w:val="22"/>
        </w:rPr>
        <w:t>[Date…</w:t>
      </w:r>
      <w:r w:rsidR="00D94674" w:rsidRPr="0009111C">
        <w:rPr>
          <w:rFonts w:asciiTheme="minorHAnsi" w:hAnsiTheme="minorHAnsi" w:cstheme="minorHAnsi"/>
          <w:sz w:val="22"/>
          <w:szCs w:val="22"/>
        </w:rPr>
        <w:t>]</w:t>
      </w:r>
    </w:p>
    <w:p w:rsidR="00D94674" w:rsidRPr="0009111C" w:rsidRDefault="00D94674" w:rsidP="00B4600C">
      <w:pPr>
        <w:rPr>
          <w:rFonts w:asciiTheme="minorHAnsi" w:hAnsiTheme="minorHAnsi" w:cstheme="minorHAnsi"/>
          <w:sz w:val="22"/>
          <w:szCs w:val="22"/>
          <w:lang w:eastAsia="en-US"/>
        </w:rPr>
      </w:pPr>
    </w:p>
    <w:p w:rsidR="00D94674" w:rsidRPr="0009111C" w:rsidRDefault="00D94674" w:rsidP="0004668C">
      <w:pPr>
        <w:rPr>
          <w:rFonts w:asciiTheme="minorHAnsi" w:hAnsiTheme="minorHAnsi" w:cstheme="minorHAnsi"/>
          <w:sz w:val="22"/>
          <w:szCs w:val="22"/>
        </w:rPr>
      </w:pPr>
    </w:p>
    <w:p w:rsidR="00D94674" w:rsidRPr="0009111C" w:rsidRDefault="00D94674" w:rsidP="00D72B08">
      <w:pPr>
        <w:pStyle w:val="Titre2"/>
        <w:rPr>
          <w:sz w:val="22"/>
          <w:szCs w:val="22"/>
        </w:rPr>
        <w:sectPr w:rsidR="00D94674" w:rsidRPr="0009111C" w:rsidSect="006054DC">
          <w:headerReference w:type="default" r:id="rId9"/>
          <w:footerReference w:type="default" r:id="rId10"/>
          <w:headerReference w:type="first" r:id="rId11"/>
          <w:type w:val="continuous"/>
          <w:pgSz w:w="12240" w:h="15840" w:code="1"/>
          <w:pgMar w:top="1134" w:right="1134" w:bottom="1134" w:left="1134" w:header="709" w:footer="709" w:gutter="0"/>
          <w:pgNumType w:start="1"/>
          <w:cols w:space="708"/>
          <w:titlePg/>
          <w:docGrid w:linePitch="360"/>
        </w:sectPr>
      </w:pPr>
    </w:p>
    <w:p w:rsidR="007941E0" w:rsidRPr="0009111C" w:rsidRDefault="00D94674" w:rsidP="007941E0">
      <w:pPr>
        <w:pStyle w:val="Titre1"/>
        <w:keepLines/>
        <w:spacing w:after="200"/>
        <w:ind w:left="284" w:hanging="284"/>
        <w:rPr>
          <w:rFonts w:asciiTheme="minorHAnsi" w:hAnsiTheme="minorHAnsi" w:cstheme="minorHAnsi"/>
          <w:caps/>
          <w:sz w:val="22"/>
          <w:szCs w:val="22"/>
        </w:rPr>
      </w:pPr>
      <w:r w:rsidRPr="0009111C">
        <w:rPr>
          <w:rFonts w:asciiTheme="minorHAnsi" w:hAnsiTheme="minorHAnsi" w:cstheme="minorHAnsi"/>
          <w:caps/>
          <w:sz w:val="22"/>
          <w:szCs w:val="22"/>
        </w:rPr>
        <w:lastRenderedPageBreak/>
        <w:t>Table des matières</w:t>
      </w:r>
    </w:p>
    <w:p w:rsidR="00D72B08" w:rsidRPr="0009111C" w:rsidRDefault="007941E0" w:rsidP="0009111C">
      <w:pPr>
        <w:pStyle w:val="Titre1"/>
        <w:keepLines/>
        <w:spacing w:after="200"/>
        <w:ind w:left="0" w:firstLine="0"/>
        <w:rPr>
          <w:rFonts w:asciiTheme="minorHAnsi" w:hAnsiTheme="minorHAnsi" w:cstheme="minorHAnsi"/>
          <w:sz w:val="22"/>
          <w:szCs w:val="22"/>
        </w:rPr>
      </w:pPr>
      <w:r w:rsidRPr="0009111C">
        <w:rPr>
          <w:rFonts w:asciiTheme="minorHAnsi" w:hAnsiTheme="minorHAnsi" w:cstheme="minorHAnsi"/>
          <w:caps/>
          <w:sz w:val="22"/>
          <w:szCs w:val="22"/>
        </w:rPr>
        <w:t>L</w:t>
      </w:r>
      <w:r w:rsidR="00D94674" w:rsidRPr="0009111C">
        <w:rPr>
          <w:rFonts w:asciiTheme="minorHAnsi" w:hAnsiTheme="minorHAnsi" w:cstheme="minorHAnsi"/>
          <w:caps/>
          <w:sz w:val="22"/>
          <w:szCs w:val="22"/>
        </w:rPr>
        <w:t>iste des tableaux et des figures</w:t>
      </w:r>
      <w:r w:rsidR="00E336FC" w:rsidRPr="0009111C">
        <w:rPr>
          <w:rFonts w:asciiTheme="minorHAnsi" w:hAnsiTheme="minorHAnsi" w:cstheme="minorHAnsi"/>
          <w:sz w:val="22"/>
          <w:szCs w:val="22"/>
        </w:rPr>
        <w:t xml:space="preserve"> </w:t>
      </w:r>
      <w:r w:rsidR="00D94674" w:rsidRPr="0009111C">
        <w:rPr>
          <w:rFonts w:asciiTheme="minorHAnsi" w:hAnsiTheme="minorHAnsi" w:cstheme="minorHAnsi"/>
          <w:b w:val="0"/>
          <w:i/>
          <w:sz w:val="22"/>
          <w:szCs w:val="22"/>
        </w:rPr>
        <w:t>[Données, éléments quantitatifs, listes descriptives, etc., à l’appui de l’évaluation…]</w:t>
      </w:r>
      <w:bookmarkStart w:id="0" w:name="_Toc298997754"/>
    </w:p>
    <w:p w:rsidR="00075FB4" w:rsidRPr="00075FB4" w:rsidRDefault="00075FB4" w:rsidP="00075FB4">
      <w:pPr>
        <w:pStyle w:val="Titre1"/>
        <w:keepLines/>
        <w:spacing w:after="120"/>
        <w:ind w:left="284" w:hanging="284"/>
        <w:rPr>
          <w:rFonts w:asciiTheme="minorHAnsi" w:hAnsiTheme="minorHAnsi" w:cstheme="minorHAnsi"/>
          <w:i/>
          <w:caps/>
          <w:sz w:val="22"/>
          <w:szCs w:val="22"/>
        </w:rPr>
      </w:pPr>
      <w:r>
        <w:rPr>
          <w:rFonts w:asciiTheme="minorHAnsi" w:hAnsiTheme="minorHAnsi" w:cstheme="minorHAnsi"/>
          <w:i/>
          <w:sz w:val="22"/>
          <w:szCs w:val="22"/>
          <w:highlight w:val="lightGray"/>
        </w:rPr>
        <w:t>[</w:t>
      </w:r>
      <w:r w:rsidRPr="00075FB4">
        <w:rPr>
          <w:rFonts w:asciiTheme="minorHAnsi" w:hAnsiTheme="minorHAnsi" w:cstheme="minorHAnsi"/>
          <w:i/>
          <w:sz w:val="22"/>
          <w:szCs w:val="22"/>
          <w:highlight w:val="lightGray"/>
        </w:rPr>
        <w:t xml:space="preserve">Section générale pour </w:t>
      </w:r>
      <w:r>
        <w:rPr>
          <w:rFonts w:asciiTheme="minorHAnsi" w:hAnsiTheme="minorHAnsi" w:cstheme="minorHAnsi"/>
          <w:i/>
          <w:sz w:val="22"/>
          <w:szCs w:val="22"/>
          <w:highlight w:val="lightGray"/>
        </w:rPr>
        <w:t>l’ensemble d</w:t>
      </w:r>
      <w:r w:rsidRPr="00075FB4">
        <w:rPr>
          <w:rFonts w:asciiTheme="minorHAnsi" w:hAnsiTheme="minorHAnsi" w:cstheme="minorHAnsi"/>
          <w:i/>
          <w:sz w:val="22"/>
          <w:szCs w:val="22"/>
          <w:highlight w:val="lightGray"/>
        </w:rPr>
        <w:t>es programmes, s’il y a lieu</w:t>
      </w:r>
      <w:r>
        <w:rPr>
          <w:rFonts w:asciiTheme="minorHAnsi" w:hAnsiTheme="minorHAnsi" w:cstheme="minorHAnsi"/>
          <w:i/>
          <w:sz w:val="22"/>
          <w:szCs w:val="22"/>
          <w:highlight w:val="lightGray"/>
        </w:rPr>
        <w:t>]</w:t>
      </w:r>
    </w:p>
    <w:p w:rsidR="00D94674" w:rsidRPr="0009111C" w:rsidRDefault="00D94674" w:rsidP="00075FB4">
      <w:pPr>
        <w:pStyle w:val="Titre1"/>
        <w:keepLines/>
        <w:spacing w:before="0" w:after="200"/>
        <w:ind w:left="284" w:hanging="284"/>
        <w:rPr>
          <w:rFonts w:asciiTheme="minorHAnsi" w:hAnsiTheme="minorHAnsi" w:cstheme="minorHAnsi"/>
          <w:sz w:val="22"/>
          <w:szCs w:val="22"/>
        </w:rPr>
      </w:pPr>
      <w:r w:rsidRPr="0009111C">
        <w:rPr>
          <w:rFonts w:asciiTheme="minorHAnsi" w:hAnsiTheme="minorHAnsi" w:cstheme="minorHAnsi"/>
          <w:caps/>
          <w:sz w:val="22"/>
          <w:szCs w:val="22"/>
        </w:rPr>
        <w:t xml:space="preserve">Présentation </w:t>
      </w:r>
      <w:r w:rsidR="00F735AB" w:rsidRPr="0009111C">
        <w:rPr>
          <w:rFonts w:asciiTheme="minorHAnsi" w:hAnsiTheme="minorHAnsi" w:cstheme="minorHAnsi"/>
          <w:caps/>
          <w:sz w:val="22"/>
          <w:szCs w:val="22"/>
        </w:rPr>
        <w:t>et description de L’autoévaluation</w:t>
      </w:r>
      <w:r w:rsidRPr="0009111C">
        <w:rPr>
          <w:rFonts w:asciiTheme="minorHAnsi" w:hAnsiTheme="minorHAnsi" w:cstheme="minorHAnsi"/>
          <w:caps/>
          <w:sz w:val="22"/>
          <w:szCs w:val="22"/>
        </w:rPr>
        <w:t xml:space="preserve"> </w:t>
      </w:r>
    </w:p>
    <w:p w:rsidR="00F735AB" w:rsidRPr="0009111C" w:rsidRDefault="00F735AB" w:rsidP="0009111C">
      <w:pPr>
        <w:pStyle w:val="Titre2"/>
        <w:numPr>
          <w:ilvl w:val="0"/>
          <w:numId w:val="15"/>
        </w:numPr>
        <w:spacing w:before="200"/>
        <w:rPr>
          <w:sz w:val="22"/>
          <w:szCs w:val="22"/>
        </w:rPr>
      </w:pPr>
      <w:bookmarkStart w:id="1" w:name="_Toc298997755"/>
      <w:bookmarkStart w:id="2" w:name="_Toc298997757"/>
      <w:bookmarkEnd w:id="0"/>
      <w:r w:rsidRPr="0009111C">
        <w:rPr>
          <w:sz w:val="22"/>
          <w:szCs w:val="22"/>
        </w:rPr>
        <w:t xml:space="preserve">Contexte de l’évaluation </w:t>
      </w:r>
    </w:p>
    <w:p w:rsidR="00F735AB" w:rsidRPr="0009111C" w:rsidRDefault="00F735AB" w:rsidP="0009111C">
      <w:pPr>
        <w:spacing w:before="160" w:after="160"/>
        <w:ind w:left="426"/>
        <w:rPr>
          <w:rFonts w:asciiTheme="minorHAnsi" w:hAnsiTheme="minorHAnsi" w:cstheme="minorHAnsi"/>
          <w:sz w:val="22"/>
          <w:szCs w:val="22"/>
          <w:lang w:eastAsia="en-US"/>
        </w:rPr>
      </w:pPr>
      <w:r w:rsidRPr="0009111C">
        <w:rPr>
          <w:rFonts w:asciiTheme="minorHAnsi" w:hAnsiTheme="minorHAnsi" w:cstheme="minorHAnsi"/>
          <w:sz w:val="22"/>
          <w:szCs w:val="22"/>
          <w:lang w:eastAsia="en-US"/>
        </w:rPr>
        <w:t>xx.</w:t>
      </w:r>
    </w:p>
    <w:p w:rsidR="00D94674" w:rsidRPr="0009111C" w:rsidRDefault="00D94674" w:rsidP="0009111C">
      <w:pPr>
        <w:pStyle w:val="Titre2"/>
        <w:numPr>
          <w:ilvl w:val="0"/>
          <w:numId w:val="15"/>
        </w:numPr>
        <w:spacing w:before="200"/>
        <w:rPr>
          <w:sz w:val="22"/>
          <w:szCs w:val="22"/>
        </w:rPr>
      </w:pPr>
      <w:r w:rsidRPr="0009111C">
        <w:rPr>
          <w:sz w:val="22"/>
          <w:szCs w:val="22"/>
        </w:rPr>
        <w:t xml:space="preserve">Présentation du comité d’autoévaluation (et des intervenants du département ou de la faculté, si souhaité) </w:t>
      </w:r>
    </w:p>
    <w:p w:rsidR="005868A8" w:rsidRPr="0009111C" w:rsidRDefault="005868A8" w:rsidP="0009111C">
      <w:pPr>
        <w:spacing w:before="160" w:after="160"/>
        <w:ind w:left="426"/>
        <w:rPr>
          <w:rFonts w:asciiTheme="minorHAnsi" w:hAnsiTheme="minorHAnsi" w:cstheme="minorHAnsi"/>
          <w:sz w:val="22"/>
          <w:szCs w:val="22"/>
          <w:lang w:eastAsia="en-US"/>
        </w:rPr>
      </w:pPr>
      <w:r w:rsidRPr="0009111C">
        <w:rPr>
          <w:rFonts w:asciiTheme="minorHAnsi" w:hAnsiTheme="minorHAnsi" w:cstheme="minorHAnsi"/>
          <w:sz w:val="22"/>
          <w:szCs w:val="22"/>
          <w:lang w:eastAsia="en-US"/>
        </w:rPr>
        <w:t>xx.</w:t>
      </w:r>
    </w:p>
    <w:p w:rsidR="00D94674" w:rsidRPr="0009111C" w:rsidRDefault="00D94674" w:rsidP="00075FB4">
      <w:pPr>
        <w:pStyle w:val="Titre2"/>
        <w:numPr>
          <w:ilvl w:val="0"/>
          <w:numId w:val="15"/>
        </w:numPr>
        <w:spacing w:before="200"/>
        <w:rPr>
          <w:sz w:val="22"/>
          <w:szCs w:val="22"/>
        </w:rPr>
      </w:pPr>
      <w:r w:rsidRPr="0009111C">
        <w:rPr>
          <w:sz w:val="22"/>
          <w:szCs w:val="22"/>
        </w:rPr>
        <w:t>Étapes réalisées pour l’autoévaluation et la préparation du rapport</w:t>
      </w:r>
      <w:bookmarkEnd w:id="1"/>
      <w:r w:rsidRPr="0009111C">
        <w:rPr>
          <w:sz w:val="22"/>
          <w:szCs w:val="22"/>
        </w:rPr>
        <w:t xml:space="preserve"> </w:t>
      </w:r>
    </w:p>
    <w:p w:rsidR="005868A8" w:rsidRPr="0009111C" w:rsidRDefault="005868A8" w:rsidP="00075FB4">
      <w:pPr>
        <w:spacing w:before="160" w:after="160"/>
        <w:ind w:left="426"/>
        <w:rPr>
          <w:sz w:val="22"/>
          <w:szCs w:val="22"/>
          <w:lang w:eastAsia="en-US"/>
        </w:rPr>
      </w:pPr>
      <w:r w:rsidRPr="0009111C">
        <w:rPr>
          <w:rFonts w:asciiTheme="minorHAnsi" w:hAnsiTheme="minorHAnsi" w:cstheme="minorHAnsi"/>
          <w:sz w:val="22"/>
          <w:szCs w:val="22"/>
          <w:lang w:eastAsia="en-US"/>
        </w:rPr>
        <w:t>xx.</w:t>
      </w:r>
    </w:p>
    <w:p w:rsidR="00D94674" w:rsidRPr="0009111C" w:rsidRDefault="00F735AB" w:rsidP="00075FB4">
      <w:pPr>
        <w:pStyle w:val="Titre2"/>
        <w:numPr>
          <w:ilvl w:val="0"/>
          <w:numId w:val="15"/>
        </w:numPr>
        <w:spacing w:before="200"/>
        <w:rPr>
          <w:sz w:val="22"/>
          <w:szCs w:val="22"/>
        </w:rPr>
      </w:pPr>
      <w:bookmarkStart w:id="3" w:name="_Toc298997756"/>
      <w:r w:rsidRPr="0009111C">
        <w:rPr>
          <w:sz w:val="22"/>
          <w:szCs w:val="22"/>
        </w:rPr>
        <w:t>D</w:t>
      </w:r>
      <w:r w:rsidR="00D94674" w:rsidRPr="0009111C">
        <w:rPr>
          <w:sz w:val="22"/>
          <w:szCs w:val="22"/>
        </w:rPr>
        <w:t>onnées utilisées et</w:t>
      </w:r>
      <w:r w:rsidR="00D3340F">
        <w:rPr>
          <w:sz w:val="22"/>
          <w:szCs w:val="22"/>
        </w:rPr>
        <w:t>,</w:t>
      </w:r>
      <w:r w:rsidR="00D94674" w:rsidRPr="0009111C">
        <w:rPr>
          <w:sz w:val="22"/>
          <w:szCs w:val="22"/>
        </w:rPr>
        <w:t xml:space="preserve"> </w:t>
      </w:r>
      <w:r w:rsidR="00D3340F" w:rsidRPr="0009111C">
        <w:rPr>
          <w:sz w:val="22"/>
          <w:szCs w:val="22"/>
        </w:rPr>
        <w:t>s’il y a lieu</w:t>
      </w:r>
      <w:r w:rsidR="00D3340F">
        <w:rPr>
          <w:sz w:val="22"/>
          <w:szCs w:val="22"/>
        </w:rPr>
        <w:t>,</w:t>
      </w:r>
      <w:r w:rsidR="00D3340F" w:rsidRPr="0009111C">
        <w:rPr>
          <w:sz w:val="22"/>
          <w:szCs w:val="22"/>
        </w:rPr>
        <w:t xml:space="preserve"> </w:t>
      </w:r>
      <w:r w:rsidR="00D94674" w:rsidRPr="0009111C">
        <w:rPr>
          <w:sz w:val="22"/>
          <w:szCs w:val="22"/>
        </w:rPr>
        <w:t>collectes de données supplémentaires réalisées pour l’autoévaluation</w:t>
      </w:r>
      <w:bookmarkEnd w:id="3"/>
      <w:r w:rsidRPr="0009111C">
        <w:rPr>
          <w:sz w:val="22"/>
          <w:szCs w:val="22"/>
        </w:rPr>
        <w:t xml:space="preserve"> </w:t>
      </w:r>
    </w:p>
    <w:p w:rsidR="005868A8" w:rsidRPr="0009111C" w:rsidRDefault="005868A8" w:rsidP="00075FB4">
      <w:pPr>
        <w:spacing w:before="160" w:after="160"/>
        <w:ind w:left="426"/>
        <w:rPr>
          <w:rFonts w:asciiTheme="minorHAnsi" w:hAnsiTheme="minorHAnsi" w:cstheme="minorHAnsi"/>
          <w:sz w:val="22"/>
          <w:szCs w:val="22"/>
          <w:lang w:eastAsia="en-US"/>
        </w:rPr>
      </w:pPr>
      <w:r w:rsidRPr="0009111C">
        <w:rPr>
          <w:rFonts w:asciiTheme="minorHAnsi" w:hAnsiTheme="minorHAnsi" w:cstheme="minorHAnsi"/>
          <w:sz w:val="22"/>
          <w:szCs w:val="22"/>
          <w:lang w:eastAsia="en-US"/>
        </w:rPr>
        <w:t>xx.</w:t>
      </w:r>
    </w:p>
    <w:p w:rsidR="00075FB4" w:rsidRPr="00075FB4" w:rsidRDefault="00075FB4" w:rsidP="00075FB4">
      <w:pPr>
        <w:pStyle w:val="Titre1"/>
        <w:keepLines/>
        <w:spacing w:after="120"/>
        <w:ind w:left="284" w:hanging="284"/>
        <w:rPr>
          <w:rFonts w:asciiTheme="minorHAnsi" w:hAnsiTheme="minorHAnsi" w:cstheme="minorHAnsi"/>
          <w:i/>
          <w:sz w:val="22"/>
          <w:szCs w:val="22"/>
          <w:highlight w:val="lightGray"/>
        </w:rPr>
      </w:pPr>
      <w:bookmarkStart w:id="4" w:name="_Toc298997750"/>
      <w:r>
        <w:rPr>
          <w:rFonts w:asciiTheme="minorHAnsi" w:hAnsiTheme="minorHAnsi" w:cstheme="minorHAnsi"/>
          <w:i/>
          <w:sz w:val="22"/>
          <w:szCs w:val="22"/>
          <w:highlight w:val="lightGray"/>
        </w:rPr>
        <w:t>[</w:t>
      </w:r>
      <w:r w:rsidR="00754FEF">
        <w:rPr>
          <w:rFonts w:asciiTheme="minorHAnsi" w:hAnsiTheme="minorHAnsi" w:cstheme="minorHAnsi"/>
          <w:i/>
          <w:sz w:val="22"/>
          <w:szCs w:val="22"/>
          <w:highlight w:val="lightGray"/>
        </w:rPr>
        <w:t>Prochaines s</w:t>
      </w:r>
      <w:r w:rsidRPr="00075FB4">
        <w:rPr>
          <w:rFonts w:asciiTheme="minorHAnsi" w:hAnsiTheme="minorHAnsi" w:cstheme="minorHAnsi"/>
          <w:i/>
          <w:sz w:val="22"/>
          <w:szCs w:val="22"/>
          <w:highlight w:val="lightGray"/>
        </w:rPr>
        <w:t>ection</w:t>
      </w:r>
      <w:r>
        <w:rPr>
          <w:rFonts w:asciiTheme="minorHAnsi" w:hAnsiTheme="minorHAnsi" w:cstheme="minorHAnsi"/>
          <w:i/>
          <w:sz w:val="22"/>
          <w:szCs w:val="22"/>
          <w:highlight w:val="lightGray"/>
        </w:rPr>
        <w:t>s</w:t>
      </w:r>
      <w:r w:rsidRPr="00075FB4">
        <w:rPr>
          <w:rFonts w:asciiTheme="minorHAnsi" w:hAnsiTheme="minorHAnsi" w:cstheme="minorHAnsi"/>
          <w:i/>
          <w:sz w:val="22"/>
          <w:szCs w:val="22"/>
          <w:highlight w:val="lightGray"/>
        </w:rPr>
        <w:t xml:space="preserve"> </w:t>
      </w:r>
      <w:r>
        <w:rPr>
          <w:rFonts w:asciiTheme="minorHAnsi" w:hAnsiTheme="minorHAnsi" w:cstheme="minorHAnsi"/>
          <w:i/>
          <w:sz w:val="22"/>
          <w:szCs w:val="22"/>
          <w:highlight w:val="lightGray"/>
        </w:rPr>
        <w:t>à reproduire pour chacun des programmes</w:t>
      </w:r>
      <w:r w:rsidRPr="00075FB4">
        <w:rPr>
          <w:rFonts w:asciiTheme="minorHAnsi" w:hAnsiTheme="minorHAnsi" w:cstheme="minorHAnsi"/>
          <w:i/>
          <w:sz w:val="22"/>
          <w:szCs w:val="22"/>
          <w:highlight w:val="lightGray"/>
        </w:rPr>
        <w:t>, s’il y a lieu</w:t>
      </w:r>
      <w:r>
        <w:rPr>
          <w:rFonts w:asciiTheme="minorHAnsi" w:hAnsiTheme="minorHAnsi" w:cstheme="minorHAnsi"/>
          <w:i/>
          <w:sz w:val="22"/>
          <w:szCs w:val="22"/>
          <w:highlight w:val="lightGray"/>
        </w:rPr>
        <w:t>]</w:t>
      </w:r>
    </w:p>
    <w:p w:rsidR="00F735AB" w:rsidRPr="00754FEF" w:rsidRDefault="00F735AB" w:rsidP="00075FB4">
      <w:pPr>
        <w:pStyle w:val="Titre1"/>
        <w:keepLines/>
        <w:spacing w:before="0" w:after="200"/>
        <w:ind w:left="284" w:hanging="284"/>
        <w:rPr>
          <w:rFonts w:asciiTheme="minorHAnsi" w:hAnsiTheme="minorHAnsi" w:cstheme="minorHAnsi"/>
          <w:sz w:val="22"/>
          <w:szCs w:val="22"/>
        </w:rPr>
      </w:pPr>
      <w:r w:rsidRPr="00754FEF">
        <w:rPr>
          <w:rFonts w:asciiTheme="minorHAnsi" w:hAnsiTheme="minorHAnsi" w:cstheme="minorHAnsi"/>
          <w:caps/>
          <w:sz w:val="22"/>
          <w:szCs w:val="22"/>
        </w:rPr>
        <w:t>ÉVALUATION DU PROGRAMME DE</w:t>
      </w:r>
      <w:r w:rsidR="00555192" w:rsidRPr="00754FEF">
        <w:rPr>
          <w:rFonts w:asciiTheme="minorHAnsi" w:hAnsiTheme="minorHAnsi" w:cstheme="minorHAnsi"/>
          <w:caps/>
          <w:sz w:val="22"/>
          <w:szCs w:val="22"/>
        </w:rPr>
        <w:t xml:space="preserve"> […]</w:t>
      </w:r>
      <w:r w:rsidRPr="00754FEF">
        <w:rPr>
          <w:rFonts w:asciiTheme="minorHAnsi" w:hAnsiTheme="minorHAnsi" w:cstheme="minorHAnsi"/>
          <w:sz w:val="22"/>
          <w:szCs w:val="22"/>
        </w:rPr>
        <w:t xml:space="preserve"> </w:t>
      </w:r>
    </w:p>
    <w:p w:rsidR="00F735AB" w:rsidRPr="0009111C" w:rsidRDefault="00F735AB" w:rsidP="00A15675">
      <w:pPr>
        <w:pStyle w:val="Titre1"/>
        <w:keepNext w:val="0"/>
        <w:spacing w:after="200"/>
        <w:ind w:left="284" w:hanging="284"/>
        <w:rPr>
          <w:rFonts w:asciiTheme="minorHAnsi" w:hAnsiTheme="minorHAnsi" w:cstheme="minorHAnsi"/>
          <w:sz w:val="22"/>
          <w:szCs w:val="22"/>
        </w:rPr>
      </w:pPr>
      <w:r w:rsidRPr="0009111C">
        <w:rPr>
          <w:rFonts w:asciiTheme="minorHAnsi" w:hAnsiTheme="minorHAnsi" w:cstheme="minorHAnsi"/>
          <w:caps/>
          <w:sz w:val="22"/>
          <w:szCs w:val="22"/>
        </w:rPr>
        <w:t>Présentation du programme</w:t>
      </w:r>
      <w:bookmarkEnd w:id="4"/>
    </w:p>
    <w:p w:rsidR="00F735AB" w:rsidRPr="0009111C" w:rsidRDefault="00F735AB" w:rsidP="00075FB4">
      <w:pPr>
        <w:pStyle w:val="Titre2"/>
        <w:numPr>
          <w:ilvl w:val="0"/>
          <w:numId w:val="15"/>
        </w:numPr>
        <w:spacing w:before="200"/>
        <w:rPr>
          <w:sz w:val="22"/>
          <w:szCs w:val="22"/>
        </w:rPr>
      </w:pPr>
      <w:bookmarkStart w:id="5" w:name="_Toc298997751"/>
      <w:r w:rsidRPr="0009111C">
        <w:rPr>
          <w:sz w:val="22"/>
          <w:szCs w:val="22"/>
        </w:rPr>
        <w:t>Description du programme</w:t>
      </w:r>
      <w:bookmarkEnd w:id="5"/>
    </w:p>
    <w:p w:rsidR="00F735AB" w:rsidRPr="0009111C" w:rsidRDefault="00F735AB" w:rsidP="00075FB4">
      <w:pPr>
        <w:pStyle w:val="Titre2"/>
        <w:spacing w:before="0" w:after="160"/>
        <w:ind w:left="426" w:firstLine="0"/>
        <w:rPr>
          <w:b w:val="0"/>
          <w:i/>
          <w:sz w:val="22"/>
          <w:szCs w:val="22"/>
        </w:rPr>
      </w:pPr>
      <w:r w:rsidRPr="0009111C">
        <w:rPr>
          <w:b w:val="0"/>
          <w:i/>
          <w:sz w:val="22"/>
          <w:szCs w:val="22"/>
        </w:rPr>
        <w:t>[Incluant : grandes finalités; objectifs généraux, caractéristiques principales; clientèles visées; etc.]</w:t>
      </w:r>
    </w:p>
    <w:p w:rsidR="00F735AB" w:rsidRPr="0009111C" w:rsidRDefault="00F735AB" w:rsidP="00075FB4">
      <w:pPr>
        <w:spacing w:before="160" w:after="160"/>
        <w:ind w:left="426"/>
        <w:rPr>
          <w:rFonts w:asciiTheme="minorHAnsi" w:hAnsiTheme="minorHAnsi" w:cstheme="minorHAnsi"/>
          <w:sz w:val="22"/>
          <w:szCs w:val="22"/>
          <w:lang w:eastAsia="en-US"/>
        </w:rPr>
      </w:pPr>
      <w:r w:rsidRPr="0009111C">
        <w:rPr>
          <w:rFonts w:asciiTheme="minorHAnsi" w:hAnsiTheme="minorHAnsi" w:cstheme="minorHAnsi"/>
          <w:sz w:val="22"/>
          <w:szCs w:val="22"/>
          <w:lang w:eastAsia="en-US"/>
        </w:rPr>
        <w:t>xx.</w:t>
      </w:r>
    </w:p>
    <w:p w:rsidR="00F735AB" w:rsidRPr="0009111C" w:rsidRDefault="00F735AB" w:rsidP="00075FB4">
      <w:pPr>
        <w:pStyle w:val="Titre2"/>
        <w:numPr>
          <w:ilvl w:val="0"/>
          <w:numId w:val="15"/>
        </w:numPr>
        <w:spacing w:before="200"/>
        <w:rPr>
          <w:sz w:val="22"/>
          <w:szCs w:val="22"/>
        </w:rPr>
      </w:pPr>
      <w:bookmarkStart w:id="6" w:name="_Toc298997752"/>
      <w:r w:rsidRPr="0009111C">
        <w:rPr>
          <w:sz w:val="22"/>
          <w:szCs w:val="22"/>
        </w:rPr>
        <w:t xml:space="preserve">Bref historique du programme </w:t>
      </w:r>
    </w:p>
    <w:p w:rsidR="00F735AB" w:rsidRPr="0009111C" w:rsidRDefault="00F735AB" w:rsidP="00075FB4">
      <w:pPr>
        <w:pStyle w:val="Titre2"/>
        <w:spacing w:before="0" w:after="160"/>
        <w:ind w:left="426" w:firstLine="0"/>
        <w:rPr>
          <w:b w:val="0"/>
          <w:i/>
          <w:sz w:val="22"/>
          <w:szCs w:val="22"/>
        </w:rPr>
      </w:pPr>
      <w:r w:rsidRPr="0009111C">
        <w:rPr>
          <w:b w:val="0"/>
          <w:i/>
          <w:sz w:val="22"/>
          <w:szCs w:val="22"/>
        </w:rPr>
        <w:t>[Incluant : année de création et de mise en œuvre; années des évaluations antérieures; principales modifications apportées et leurs justifications; etc.]</w:t>
      </w:r>
    </w:p>
    <w:p w:rsidR="00F735AB" w:rsidRPr="0009111C" w:rsidRDefault="00F735AB" w:rsidP="00075FB4">
      <w:pPr>
        <w:spacing w:before="160" w:after="160"/>
        <w:ind w:left="426"/>
        <w:rPr>
          <w:rFonts w:asciiTheme="minorHAnsi" w:hAnsiTheme="minorHAnsi" w:cstheme="minorHAnsi"/>
          <w:sz w:val="22"/>
          <w:szCs w:val="22"/>
          <w:highlight w:val="lightGray"/>
          <w:lang w:eastAsia="en-US"/>
        </w:rPr>
      </w:pPr>
      <w:r w:rsidRPr="0009111C">
        <w:rPr>
          <w:rFonts w:asciiTheme="minorHAnsi" w:hAnsiTheme="minorHAnsi" w:cstheme="minorHAnsi"/>
          <w:sz w:val="22"/>
          <w:szCs w:val="22"/>
          <w:lang w:eastAsia="en-US"/>
        </w:rPr>
        <w:t>xx.</w:t>
      </w:r>
    </w:p>
    <w:bookmarkEnd w:id="6"/>
    <w:p w:rsidR="00F735AB" w:rsidRPr="0009111C" w:rsidRDefault="00F735AB" w:rsidP="00075FB4">
      <w:pPr>
        <w:pStyle w:val="Titre2"/>
        <w:numPr>
          <w:ilvl w:val="0"/>
          <w:numId w:val="15"/>
        </w:numPr>
        <w:spacing w:before="200"/>
        <w:rPr>
          <w:sz w:val="22"/>
          <w:szCs w:val="22"/>
        </w:rPr>
      </w:pPr>
      <w:r w:rsidRPr="0009111C">
        <w:rPr>
          <w:sz w:val="22"/>
          <w:szCs w:val="22"/>
        </w:rPr>
        <w:t xml:space="preserve">Éléments contextuels et </w:t>
      </w:r>
      <w:r w:rsidR="0032015D">
        <w:rPr>
          <w:sz w:val="22"/>
          <w:szCs w:val="22"/>
        </w:rPr>
        <w:t>enjeux particulier</w:t>
      </w:r>
      <w:r w:rsidRPr="0009111C">
        <w:rPr>
          <w:sz w:val="22"/>
          <w:szCs w:val="22"/>
        </w:rPr>
        <w:t>s au regard du programme</w:t>
      </w:r>
    </w:p>
    <w:p w:rsidR="00F735AB" w:rsidRPr="0009111C" w:rsidRDefault="00F735AB" w:rsidP="00075FB4">
      <w:pPr>
        <w:spacing w:before="160" w:after="160"/>
        <w:ind w:left="426"/>
        <w:rPr>
          <w:sz w:val="22"/>
          <w:szCs w:val="22"/>
          <w:lang w:eastAsia="en-US"/>
        </w:rPr>
      </w:pPr>
      <w:r w:rsidRPr="0009111C">
        <w:rPr>
          <w:rFonts w:asciiTheme="minorHAnsi" w:hAnsiTheme="minorHAnsi" w:cstheme="minorHAnsi"/>
          <w:sz w:val="22"/>
          <w:szCs w:val="22"/>
          <w:lang w:eastAsia="en-US"/>
        </w:rPr>
        <w:t>xx.</w:t>
      </w:r>
    </w:p>
    <w:p w:rsidR="0032015D" w:rsidRPr="003472B3" w:rsidRDefault="0032015D" w:rsidP="001D7842">
      <w:pPr>
        <w:pStyle w:val="Titre1"/>
        <w:keepLines/>
        <w:spacing w:after="200"/>
        <w:ind w:left="284" w:hanging="284"/>
        <w:rPr>
          <w:rFonts w:asciiTheme="minorHAnsi" w:hAnsiTheme="minorHAnsi" w:cstheme="minorHAnsi"/>
          <w:sz w:val="22"/>
          <w:szCs w:val="22"/>
        </w:rPr>
      </w:pPr>
      <w:bookmarkStart w:id="7" w:name="_Toc298997765"/>
      <w:bookmarkEnd w:id="2"/>
      <w:r w:rsidRPr="003472B3">
        <w:rPr>
          <w:rFonts w:asciiTheme="minorHAnsi" w:hAnsiTheme="minorHAnsi" w:cstheme="minorHAnsi"/>
          <w:bCs w:val="0"/>
          <w:sz w:val="22"/>
          <w:szCs w:val="22"/>
        </w:rPr>
        <w:lastRenderedPageBreak/>
        <w:t>1.</w:t>
      </w:r>
      <w:r w:rsidRPr="003472B3">
        <w:rPr>
          <w:rFonts w:asciiTheme="minorHAnsi" w:hAnsiTheme="minorHAnsi" w:cstheme="minorHAnsi"/>
          <w:sz w:val="22"/>
          <w:szCs w:val="22"/>
        </w:rPr>
        <w:tab/>
        <w:t xml:space="preserve">CRITÈRE 1 : </w:t>
      </w:r>
      <w:r w:rsidRPr="000B3E4E">
        <w:rPr>
          <w:rFonts w:asciiTheme="minorHAnsi" w:hAnsiTheme="minorHAnsi" w:cstheme="minorHAnsi"/>
          <w:caps/>
          <w:sz w:val="22"/>
          <w:szCs w:val="22"/>
        </w:rPr>
        <w:t>Qualité et pertinence des objectifs, du contenu et de la structure du programme</w:t>
      </w:r>
    </w:p>
    <w:p w:rsidR="0032015D" w:rsidRPr="00587399" w:rsidRDefault="0032015D" w:rsidP="001D7842">
      <w:pPr>
        <w:pStyle w:val="Titre2"/>
        <w:keepLines/>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sz w:val="22"/>
          <w:szCs w:val="22"/>
        </w:rPr>
      </w:pPr>
      <w:r w:rsidRPr="00587399">
        <w:rPr>
          <w:i/>
          <w:sz w:val="22"/>
          <w:szCs w:val="22"/>
        </w:rPr>
        <w:t>Rappel des objets d’évaluation du critère 1 :</w:t>
      </w:r>
    </w:p>
    <w:p w:rsidR="0032015D" w:rsidRPr="00587399" w:rsidRDefault="0032015D" w:rsidP="001D7842">
      <w:pPr>
        <w:pStyle w:val="Paragraphedeliste"/>
        <w:keepNext/>
        <w:keepLines/>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lang w:eastAsia="en-US"/>
        </w:rPr>
      </w:pPr>
      <w:r w:rsidRPr="00587399">
        <w:rPr>
          <w:rFonts w:asciiTheme="minorHAnsi" w:hAnsiTheme="minorHAnsi" w:cstheme="minorHAnsi"/>
          <w:i/>
          <w:sz w:val="22"/>
          <w:szCs w:val="22"/>
        </w:rPr>
        <w:t>Objectifs clairs et visant un niveau intellectuel ou professionnel approprié au programme et au niveau d’études</w:t>
      </w:r>
    </w:p>
    <w:p w:rsidR="0032015D" w:rsidRPr="00587399" w:rsidRDefault="0032015D" w:rsidP="001D7842">
      <w:pPr>
        <w:pStyle w:val="Paragraphedeliste"/>
        <w:keepNext/>
        <w:keepLines/>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lang w:eastAsia="en-US"/>
        </w:rPr>
      </w:pPr>
      <w:r w:rsidRPr="00587399">
        <w:rPr>
          <w:rFonts w:asciiTheme="minorHAnsi" w:hAnsiTheme="minorHAnsi" w:cstheme="minorHAnsi"/>
          <w:i/>
          <w:sz w:val="22"/>
          <w:szCs w:val="22"/>
        </w:rPr>
        <w:t>Adéquation des cours aux objectifs de formation</w:t>
      </w:r>
    </w:p>
    <w:p w:rsidR="0032015D" w:rsidRPr="00587399" w:rsidRDefault="0032015D" w:rsidP="0032015D">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lang w:eastAsia="en-US"/>
        </w:rPr>
      </w:pPr>
      <w:r w:rsidRPr="00587399">
        <w:rPr>
          <w:rFonts w:asciiTheme="minorHAnsi" w:hAnsiTheme="minorHAnsi" w:cstheme="minorHAnsi"/>
          <w:i/>
          <w:sz w:val="22"/>
          <w:szCs w:val="22"/>
        </w:rPr>
        <w:t>Équilibre entre les activités théoriques et pratiques</w:t>
      </w:r>
    </w:p>
    <w:p w:rsidR="0032015D" w:rsidRPr="00587399" w:rsidRDefault="0032015D" w:rsidP="0032015D">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lang w:eastAsia="en-US"/>
        </w:rPr>
      </w:pPr>
      <w:r w:rsidRPr="00587399">
        <w:rPr>
          <w:rFonts w:asciiTheme="minorHAnsi" w:hAnsiTheme="minorHAnsi" w:cstheme="minorHAnsi"/>
          <w:i/>
          <w:sz w:val="22"/>
          <w:szCs w:val="22"/>
        </w:rPr>
        <w:t>Cohérence de la structure en ce qui a trait à l’organisation des cours obligatoires et optionnels ainsi qu’au cheminement proposé, afin de favoriser le développement des apprentissages visés</w:t>
      </w:r>
    </w:p>
    <w:p w:rsidR="0032015D" w:rsidRPr="00587399" w:rsidRDefault="0032015D" w:rsidP="0032015D">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lang w:eastAsia="en-US"/>
        </w:rPr>
      </w:pPr>
      <w:r w:rsidRPr="00587399">
        <w:rPr>
          <w:rFonts w:asciiTheme="minorHAnsi" w:hAnsiTheme="minorHAnsi" w:cstheme="minorHAnsi"/>
          <w:i/>
          <w:sz w:val="22"/>
          <w:szCs w:val="22"/>
        </w:rPr>
        <w:t>Contenu, dans son ensemble, à la fine pointe des connaissances scientifiques dans le domaine concerné</w:t>
      </w:r>
    </w:p>
    <w:p w:rsidR="0032015D" w:rsidRPr="00325624" w:rsidRDefault="0032015D" w:rsidP="0032015D">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spacing w:after="240"/>
        <w:ind w:left="1276" w:hanging="567"/>
        <w:rPr>
          <w:i/>
          <w:lang w:eastAsia="en-US"/>
        </w:rPr>
      </w:pPr>
      <w:r w:rsidRPr="00587399">
        <w:rPr>
          <w:rFonts w:asciiTheme="minorHAnsi" w:hAnsiTheme="minorHAnsi" w:cstheme="minorHAnsi"/>
          <w:i/>
          <w:sz w:val="22"/>
          <w:szCs w:val="22"/>
        </w:rPr>
        <w:t>Contribution des activités de recherche à la formation des étudiants</w:t>
      </w:r>
    </w:p>
    <w:p w:rsidR="0032015D" w:rsidRPr="003472B3" w:rsidRDefault="0032015D" w:rsidP="0032015D">
      <w:pPr>
        <w:pStyle w:val="Titre2"/>
        <w:keepLines/>
        <w:spacing w:before="200"/>
        <w:ind w:left="709" w:hanging="425"/>
        <w:rPr>
          <w:sz w:val="22"/>
          <w:szCs w:val="22"/>
        </w:rPr>
      </w:pPr>
      <w:r w:rsidRPr="003472B3">
        <w:rPr>
          <w:sz w:val="22"/>
          <w:szCs w:val="22"/>
        </w:rPr>
        <w:t>1.</w:t>
      </w:r>
      <w:r>
        <w:rPr>
          <w:sz w:val="22"/>
          <w:szCs w:val="22"/>
        </w:rPr>
        <w:t>1</w:t>
      </w:r>
      <w:r w:rsidRPr="003472B3">
        <w:rPr>
          <w:sz w:val="22"/>
          <w:szCs w:val="22"/>
        </w:rPr>
        <w:tab/>
      </w:r>
      <w:r>
        <w:rPr>
          <w:sz w:val="22"/>
          <w:szCs w:val="22"/>
        </w:rPr>
        <w:t>Résumé de la situation actuelle au regard des objets d’évaluation du critère 1</w:t>
      </w:r>
    </w:p>
    <w:p w:rsidR="0032015D" w:rsidRPr="00587399" w:rsidRDefault="0032015D" w:rsidP="0032015D">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32015D" w:rsidRPr="003472B3" w:rsidRDefault="0032015D" w:rsidP="0032015D">
      <w:pPr>
        <w:pStyle w:val="Titre2"/>
        <w:keepLines/>
        <w:spacing w:before="200"/>
        <w:ind w:left="709" w:hanging="425"/>
        <w:rPr>
          <w:sz w:val="22"/>
          <w:szCs w:val="22"/>
        </w:rPr>
      </w:pPr>
      <w:r w:rsidRPr="003472B3">
        <w:rPr>
          <w:sz w:val="22"/>
          <w:szCs w:val="22"/>
        </w:rPr>
        <w:t>1.</w:t>
      </w:r>
      <w:r>
        <w:rPr>
          <w:sz w:val="22"/>
          <w:szCs w:val="22"/>
        </w:rPr>
        <w:t>2</w:t>
      </w:r>
      <w:r w:rsidRPr="003472B3">
        <w:rPr>
          <w:sz w:val="22"/>
          <w:szCs w:val="22"/>
        </w:rPr>
        <w:tab/>
      </w:r>
      <w:r>
        <w:rPr>
          <w:sz w:val="22"/>
          <w:szCs w:val="22"/>
        </w:rPr>
        <w:t>Principaux constats se dégageant de l’analyse</w:t>
      </w:r>
      <w:r w:rsidRPr="003472B3">
        <w:rPr>
          <w:sz w:val="22"/>
          <w:szCs w:val="22"/>
        </w:rPr>
        <w:t>, avec données à l’appui</w:t>
      </w:r>
    </w:p>
    <w:p w:rsidR="0032015D" w:rsidRPr="003472B3" w:rsidRDefault="0032015D" w:rsidP="0032015D">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32015D" w:rsidRDefault="0032015D" w:rsidP="0032015D">
      <w:pPr>
        <w:pStyle w:val="Titre2"/>
        <w:keepLines/>
        <w:ind w:left="709" w:hanging="425"/>
        <w:rPr>
          <w:sz w:val="22"/>
          <w:szCs w:val="22"/>
        </w:rPr>
      </w:pPr>
      <w:bookmarkStart w:id="8" w:name="_Toc298997764"/>
      <w:r w:rsidRPr="003472B3">
        <w:rPr>
          <w:sz w:val="22"/>
          <w:szCs w:val="22"/>
        </w:rPr>
        <w:t xml:space="preserve">1.3 </w:t>
      </w:r>
      <w:r w:rsidRPr="003472B3">
        <w:rPr>
          <w:sz w:val="22"/>
          <w:szCs w:val="22"/>
        </w:rPr>
        <w:tab/>
      </w:r>
      <w:r>
        <w:rPr>
          <w:sz w:val="22"/>
          <w:szCs w:val="22"/>
        </w:rPr>
        <w:t>Recommandations, s’il y a lieu</w:t>
      </w:r>
      <w:bookmarkEnd w:id="8"/>
    </w:p>
    <w:p w:rsidR="00A15675" w:rsidRDefault="0032015D" w:rsidP="0032015D">
      <w:pPr>
        <w:spacing w:before="24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32015D" w:rsidRPr="003472B3" w:rsidRDefault="0032015D" w:rsidP="0032015D">
      <w:pPr>
        <w:pStyle w:val="Titre1"/>
        <w:keepNext w:val="0"/>
        <w:spacing w:after="200"/>
        <w:ind w:left="284" w:hanging="284"/>
        <w:rPr>
          <w:rFonts w:asciiTheme="minorHAnsi" w:hAnsiTheme="minorHAnsi" w:cstheme="minorHAnsi"/>
          <w:sz w:val="22"/>
          <w:szCs w:val="22"/>
        </w:rPr>
      </w:pPr>
      <w:r>
        <w:rPr>
          <w:rFonts w:asciiTheme="minorHAnsi" w:hAnsiTheme="minorHAnsi" w:cstheme="minorHAnsi"/>
          <w:bCs w:val="0"/>
          <w:sz w:val="22"/>
          <w:szCs w:val="22"/>
        </w:rPr>
        <w:t>2</w:t>
      </w:r>
      <w:r w:rsidRPr="003472B3">
        <w:rPr>
          <w:rFonts w:asciiTheme="minorHAnsi" w:hAnsiTheme="minorHAnsi" w:cstheme="minorHAnsi"/>
          <w:bCs w:val="0"/>
          <w:sz w:val="22"/>
          <w:szCs w:val="22"/>
        </w:rPr>
        <w:t>.</w:t>
      </w:r>
      <w:r w:rsidRPr="003472B3">
        <w:rPr>
          <w:rFonts w:asciiTheme="minorHAnsi" w:hAnsiTheme="minorHAnsi" w:cstheme="minorHAnsi"/>
          <w:sz w:val="22"/>
          <w:szCs w:val="22"/>
        </w:rPr>
        <w:tab/>
        <w:t xml:space="preserve">CRITÈRE </w:t>
      </w:r>
      <w:r>
        <w:rPr>
          <w:rFonts w:asciiTheme="minorHAnsi" w:hAnsiTheme="minorHAnsi" w:cstheme="minorHAnsi"/>
          <w:sz w:val="22"/>
          <w:szCs w:val="22"/>
        </w:rPr>
        <w:t>2</w:t>
      </w:r>
      <w:r w:rsidRPr="003472B3">
        <w:rPr>
          <w:rFonts w:asciiTheme="minorHAnsi" w:hAnsiTheme="minorHAnsi" w:cstheme="minorHAnsi"/>
          <w:sz w:val="22"/>
          <w:szCs w:val="22"/>
        </w:rPr>
        <w:t xml:space="preserve"> : </w:t>
      </w:r>
      <w:r w:rsidRPr="000B3E4E">
        <w:rPr>
          <w:rFonts w:asciiTheme="minorHAnsi" w:hAnsiTheme="minorHAnsi" w:cstheme="minorHAnsi"/>
          <w:caps/>
          <w:sz w:val="22"/>
          <w:szCs w:val="22"/>
        </w:rPr>
        <w:t xml:space="preserve">Qualité </w:t>
      </w:r>
      <w:r>
        <w:rPr>
          <w:rFonts w:asciiTheme="minorHAnsi" w:hAnsiTheme="minorHAnsi" w:cstheme="minorHAnsi"/>
          <w:caps/>
          <w:sz w:val="22"/>
          <w:szCs w:val="22"/>
        </w:rPr>
        <w:t>du fonctionnement du programme et des approches pédagogiques</w:t>
      </w:r>
    </w:p>
    <w:p w:rsidR="0032015D" w:rsidRPr="00587399" w:rsidRDefault="0032015D" w:rsidP="0032015D">
      <w:pPr>
        <w:pStyle w:val="Titre2"/>
        <w:keepNext w:val="0"/>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sz w:val="22"/>
          <w:szCs w:val="22"/>
        </w:rPr>
      </w:pPr>
      <w:r w:rsidRPr="00587399">
        <w:rPr>
          <w:i/>
          <w:sz w:val="22"/>
          <w:szCs w:val="22"/>
        </w:rPr>
        <w:t xml:space="preserve">Rappel des objets d’évaluation du critère </w:t>
      </w:r>
      <w:r w:rsidR="00C22728">
        <w:rPr>
          <w:i/>
          <w:sz w:val="22"/>
          <w:szCs w:val="22"/>
        </w:rPr>
        <w:t>2</w:t>
      </w:r>
      <w:r w:rsidRPr="00587399">
        <w:rPr>
          <w:i/>
          <w:sz w:val="22"/>
          <w:szCs w:val="22"/>
        </w:rPr>
        <w:t> :</w:t>
      </w:r>
    </w:p>
    <w:p w:rsidR="0032015D"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Activités d’enseignement et interactions professeurs-étudiants favorisant le développement des apprentissages</w:t>
      </w:r>
    </w:p>
    <w:p w:rsidR="0032015D"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Approches, outils et innovations pédagogiques permettant d’assurer la qualité de la formation</w:t>
      </w:r>
    </w:p>
    <w:p w:rsidR="0032015D"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Qualité des relations entre les professeurs et les étudiants</w:t>
      </w:r>
    </w:p>
    <w:p w:rsidR="0032015D"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Moyens d’évaluation variés, valides et fiables des apprentissages</w:t>
      </w:r>
    </w:p>
    <w:p w:rsidR="0032015D"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Processus efficaces de gestion du programme</w:t>
      </w:r>
    </w:p>
    <w:p w:rsidR="0032015D" w:rsidRPr="00325624"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Mesures adéquates de suivi et d’évaluation continue du programme, incluant la rétroaction du personnel et des étudiants</w:t>
      </w:r>
    </w:p>
    <w:p w:rsidR="0032015D" w:rsidRPr="003472B3" w:rsidRDefault="0032015D" w:rsidP="0032015D">
      <w:pPr>
        <w:pStyle w:val="Titre2"/>
        <w:keepLines/>
        <w:spacing w:before="200"/>
        <w:ind w:left="709" w:hanging="425"/>
        <w:rPr>
          <w:sz w:val="22"/>
          <w:szCs w:val="22"/>
        </w:rPr>
      </w:pPr>
      <w:r>
        <w:rPr>
          <w:sz w:val="22"/>
          <w:szCs w:val="22"/>
        </w:rPr>
        <w:t>2</w:t>
      </w:r>
      <w:r w:rsidRPr="003472B3">
        <w:rPr>
          <w:sz w:val="22"/>
          <w:szCs w:val="22"/>
        </w:rPr>
        <w:t>.</w:t>
      </w:r>
      <w:r>
        <w:rPr>
          <w:sz w:val="22"/>
          <w:szCs w:val="22"/>
        </w:rPr>
        <w:t>1</w:t>
      </w:r>
      <w:r w:rsidRPr="003472B3">
        <w:rPr>
          <w:sz w:val="22"/>
          <w:szCs w:val="22"/>
        </w:rPr>
        <w:tab/>
      </w:r>
      <w:r>
        <w:rPr>
          <w:sz w:val="22"/>
          <w:szCs w:val="22"/>
        </w:rPr>
        <w:t>Résumé de la situation actuelle au regard des objets d’évaluation du critère 2</w:t>
      </w:r>
    </w:p>
    <w:p w:rsidR="0032015D" w:rsidRPr="00587399" w:rsidRDefault="0032015D" w:rsidP="0032015D">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32015D" w:rsidRPr="003472B3" w:rsidRDefault="0032015D" w:rsidP="0032015D">
      <w:pPr>
        <w:pStyle w:val="Titre2"/>
        <w:keepLines/>
        <w:spacing w:before="200"/>
        <w:ind w:left="709" w:hanging="425"/>
        <w:rPr>
          <w:sz w:val="22"/>
          <w:szCs w:val="22"/>
        </w:rPr>
      </w:pPr>
      <w:r>
        <w:rPr>
          <w:sz w:val="22"/>
          <w:szCs w:val="22"/>
        </w:rPr>
        <w:t>2</w:t>
      </w:r>
      <w:r w:rsidRPr="003472B3">
        <w:rPr>
          <w:sz w:val="22"/>
          <w:szCs w:val="22"/>
        </w:rPr>
        <w:t>.</w:t>
      </w:r>
      <w:r>
        <w:rPr>
          <w:sz w:val="22"/>
          <w:szCs w:val="22"/>
        </w:rPr>
        <w:t>2</w:t>
      </w:r>
      <w:r w:rsidRPr="003472B3">
        <w:rPr>
          <w:sz w:val="22"/>
          <w:szCs w:val="22"/>
        </w:rPr>
        <w:tab/>
      </w:r>
      <w:r>
        <w:rPr>
          <w:sz w:val="22"/>
          <w:szCs w:val="22"/>
        </w:rPr>
        <w:t>Principaux constats se dégageant de l’analyse</w:t>
      </w:r>
      <w:r w:rsidRPr="003472B3">
        <w:rPr>
          <w:sz w:val="22"/>
          <w:szCs w:val="22"/>
        </w:rPr>
        <w:t>, avec données à l’appui</w:t>
      </w:r>
    </w:p>
    <w:p w:rsidR="0032015D" w:rsidRPr="003472B3" w:rsidRDefault="0032015D" w:rsidP="0032015D">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32015D" w:rsidRDefault="0032015D" w:rsidP="0032015D">
      <w:pPr>
        <w:pStyle w:val="Titre2"/>
        <w:keepLines/>
        <w:ind w:left="709" w:hanging="425"/>
        <w:rPr>
          <w:sz w:val="22"/>
          <w:szCs w:val="22"/>
        </w:rPr>
      </w:pPr>
      <w:r>
        <w:rPr>
          <w:sz w:val="22"/>
          <w:szCs w:val="22"/>
        </w:rPr>
        <w:t>2</w:t>
      </w:r>
      <w:r w:rsidRPr="003472B3">
        <w:rPr>
          <w:sz w:val="22"/>
          <w:szCs w:val="22"/>
        </w:rPr>
        <w:t xml:space="preserve">.3 </w:t>
      </w:r>
      <w:r w:rsidRPr="003472B3">
        <w:rPr>
          <w:sz w:val="22"/>
          <w:szCs w:val="22"/>
        </w:rPr>
        <w:tab/>
      </w:r>
      <w:r>
        <w:rPr>
          <w:sz w:val="22"/>
          <w:szCs w:val="22"/>
        </w:rPr>
        <w:t>Recommandations, s’il y a lieu</w:t>
      </w:r>
    </w:p>
    <w:p w:rsidR="0032015D" w:rsidRDefault="0032015D" w:rsidP="0032015D">
      <w:pPr>
        <w:spacing w:before="24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Pr="003472B3" w:rsidRDefault="001D7842" w:rsidP="001D7842">
      <w:pPr>
        <w:pStyle w:val="Titre1"/>
        <w:keepNext w:val="0"/>
        <w:spacing w:after="200"/>
        <w:ind w:left="284" w:hanging="284"/>
        <w:rPr>
          <w:rFonts w:asciiTheme="minorHAnsi" w:hAnsiTheme="minorHAnsi" w:cstheme="minorHAnsi"/>
          <w:sz w:val="22"/>
          <w:szCs w:val="22"/>
        </w:rPr>
      </w:pPr>
      <w:r>
        <w:rPr>
          <w:rFonts w:asciiTheme="minorHAnsi" w:hAnsiTheme="minorHAnsi" w:cstheme="minorHAnsi"/>
          <w:bCs w:val="0"/>
          <w:sz w:val="22"/>
          <w:szCs w:val="22"/>
        </w:rPr>
        <w:lastRenderedPageBreak/>
        <w:t>3</w:t>
      </w:r>
      <w:r w:rsidRPr="003472B3">
        <w:rPr>
          <w:rFonts w:asciiTheme="minorHAnsi" w:hAnsiTheme="minorHAnsi" w:cstheme="minorHAnsi"/>
          <w:bCs w:val="0"/>
          <w:sz w:val="22"/>
          <w:szCs w:val="22"/>
        </w:rPr>
        <w:t>.</w:t>
      </w:r>
      <w:r w:rsidRPr="003472B3">
        <w:rPr>
          <w:rFonts w:asciiTheme="minorHAnsi" w:hAnsiTheme="minorHAnsi" w:cstheme="minorHAnsi"/>
          <w:sz w:val="22"/>
          <w:szCs w:val="22"/>
        </w:rPr>
        <w:tab/>
        <w:t xml:space="preserve">CRITÈRE </w:t>
      </w:r>
      <w:r>
        <w:rPr>
          <w:rFonts w:asciiTheme="minorHAnsi" w:hAnsiTheme="minorHAnsi" w:cstheme="minorHAnsi"/>
          <w:sz w:val="22"/>
          <w:szCs w:val="22"/>
        </w:rPr>
        <w:t>3</w:t>
      </w:r>
      <w:r w:rsidRPr="003472B3">
        <w:rPr>
          <w:rFonts w:asciiTheme="minorHAnsi" w:hAnsiTheme="minorHAnsi" w:cstheme="minorHAnsi"/>
          <w:sz w:val="22"/>
          <w:szCs w:val="22"/>
        </w:rPr>
        <w:t xml:space="preserve"> : </w:t>
      </w:r>
      <w:r w:rsidRPr="000B3E4E">
        <w:rPr>
          <w:rFonts w:asciiTheme="minorHAnsi" w:hAnsiTheme="minorHAnsi" w:cstheme="minorHAnsi"/>
          <w:caps/>
          <w:sz w:val="22"/>
          <w:szCs w:val="22"/>
        </w:rPr>
        <w:t xml:space="preserve">Qualité </w:t>
      </w:r>
      <w:r>
        <w:rPr>
          <w:rFonts w:asciiTheme="minorHAnsi" w:hAnsiTheme="minorHAnsi" w:cstheme="minorHAnsi"/>
          <w:caps/>
          <w:sz w:val="22"/>
          <w:szCs w:val="22"/>
        </w:rPr>
        <w:t xml:space="preserve">du </w:t>
      </w:r>
      <w:r w:rsidR="00B82526">
        <w:rPr>
          <w:rFonts w:asciiTheme="minorHAnsi" w:hAnsiTheme="minorHAnsi" w:cstheme="minorHAnsi"/>
          <w:caps/>
          <w:sz w:val="22"/>
          <w:szCs w:val="22"/>
        </w:rPr>
        <w:t>Recrutement, de l’admission et du soutien à la réussite</w:t>
      </w:r>
    </w:p>
    <w:p w:rsidR="001D7842" w:rsidRPr="00587399" w:rsidRDefault="001D7842" w:rsidP="001D7842">
      <w:pPr>
        <w:pStyle w:val="Titre2"/>
        <w:keepNext w:val="0"/>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sz w:val="22"/>
          <w:szCs w:val="22"/>
        </w:rPr>
      </w:pPr>
      <w:r w:rsidRPr="00587399">
        <w:rPr>
          <w:i/>
          <w:sz w:val="22"/>
          <w:szCs w:val="22"/>
        </w:rPr>
        <w:t xml:space="preserve">Rappel des objets d’évaluation du critère </w:t>
      </w:r>
      <w:r>
        <w:rPr>
          <w:i/>
          <w:sz w:val="22"/>
          <w:szCs w:val="22"/>
        </w:rPr>
        <w:t>3</w:t>
      </w:r>
      <w:r w:rsidRPr="00587399">
        <w:rPr>
          <w:i/>
          <w:sz w:val="22"/>
          <w:szCs w:val="22"/>
        </w:rPr>
        <w:t> :</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Stratégies de recrutement efficaces au regard du profil d’étudiants visé</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Adéquation entre les conditions d’admission (et de sélection s’il y a lieu) et les exigences du programme</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Évolution de l’effectif étudiant démontrant la capacité d’attraction et de rétention du programme</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Modalités de suivi des étudiants en difficulté et efficacité de leur mise en oeuvre (dépistage, modes d’intervention liés à la persévérance, tutorat, etc.)</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Autres outils et modalités de soutien à la réussite</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Modalités appropriées d’encadrement des étudiants des cycles supérieurs</w:t>
      </w:r>
    </w:p>
    <w:p w:rsidR="001D7842" w:rsidRPr="003472B3" w:rsidRDefault="001D7842" w:rsidP="001D7842">
      <w:pPr>
        <w:pStyle w:val="Titre2"/>
        <w:keepLines/>
        <w:spacing w:before="200"/>
        <w:ind w:left="709" w:hanging="425"/>
        <w:rPr>
          <w:sz w:val="22"/>
          <w:szCs w:val="22"/>
        </w:rPr>
      </w:pPr>
      <w:r>
        <w:rPr>
          <w:sz w:val="22"/>
          <w:szCs w:val="22"/>
        </w:rPr>
        <w:t>3</w:t>
      </w:r>
      <w:r w:rsidRPr="003472B3">
        <w:rPr>
          <w:sz w:val="22"/>
          <w:szCs w:val="22"/>
        </w:rPr>
        <w:t>.</w:t>
      </w:r>
      <w:r>
        <w:rPr>
          <w:sz w:val="22"/>
          <w:szCs w:val="22"/>
        </w:rPr>
        <w:t>1</w:t>
      </w:r>
      <w:r w:rsidRPr="003472B3">
        <w:rPr>
          <w:sz w:val="22"/>
          <w:szCs w:val="22"/>
        </w:rPr>
        <w:tab/>
      </w:r>
      <w:r>
        <w:rPr>
          <w:sz w:val="22"/>
          <w:szCs w:val="22"/>
        </w:rPr>
        <w:t>Résumé de la situation actuelle au regard des objets d’évaluation du critère 3</w:t>
      </w:r>
    </w:p>
    <w:p w:rsidR="001D7842" w:rsidRPr="00587399" w:rsidRDefault="001D7842" w:rsidP="001D7842">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Pr="003472B3" w:rsidRDefault="001D7842" w:rsidP="001D7842">
      <w:pPr>
        <w:pStyle w:val="Titre2"/>
        <w:keepLines/>
        <w:spacing w:before="200"/>
        <w:ind w:left="709" w:hanging="425"/>
        <w:rPr>
          <w:sz w:val="22"/>
          <w:szCs w:val="22"/>
        </w:rPr>
      </w:pPr>
      <w:r>
        <w:rPr>
          <w:sz w:val="22"/>
          <w:szCs w:val="22"/>
        </w:rPr>
        <w:t>3</w:t>
      </w:r>
      <w:r w:rsidRPr="003472B3">
        <w:rPr>
          <w:sz w:val="22"/>
          <w:szCs w:val="22"/>
        </w:rPr>
        <w:t>.</w:t>
      </w:r>
      <w:r>
        <w:rPr>
          <w:sz w:val="22"/>
          <w:szCs w:val="22"/>
        </w:rPr>
        <w:t>2</w:t>
      </w:r>
      <w:r w:rsidRPr="003472B3">
        <w:rPr>
          <w:sz w:val="22"/>
          <w:szCs w:val="22"/>
        </w:rPr>
        <w:tab/>
      </w:r>
      <w:r>
        <w:rPr>
          <w:sz w:val="22"/>
          <w:szCs w:val="22"/>
        </w:rPr>
        <w:t>Principaux constats se dégageant de l’analyse</w:t>
      </w:r>
      <w:r w:rsidRPr="003472B3">
        <w:rPr>
          <w:sz w:val="22"/>
          <w:szCs w:val="22"/>
        </w:rPr>
        <w:t>, avec données à l’appui</w:t>
      </w:r>
    </w:p>
    <w:p w:rsidR="001D7842" w:rsidRPr="003472B3" w:rsidRDefault="001D7842" w:rsidP="001D7842">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Default="001D7842" w:rsidP="001D7842">
      <w:pPr>
        <w:pStyle w:val="Titre2"/>
        <w:keepLines/>
        <w:ind w:left="709" w:hanging="425"/>
        <w:rPr>
          <w:sz w:val="22"/>
          <w:szCs w:val="22"/>
        </w:rPr>
      </w:pPr>
      <w:r>
        <w:rPr>
          <w:sz w:val="22"/>
          <w:szCs w:val="22"/>
        </w:rPr>
        <w:t>3</w:t>
      </w:r>
      <w:r w:rsidRPr="003472B3">
        <w:rPr>
          <w:sz w:val="22"/>
          <w:szCs w:val="22"/>
        </w:rPr>
        <w:t xml:space="preserve">.3 </w:t>
      </w:r>
      <w:r w:rsidRPr="003472B3">
        <w:rPr>
          <w:sz w:val="22"/>
          <w:szCs w:val="22"/>
        </w:rPr>
        <w:tab/>
      </w:r>
      <w:r>
        <w:rPr>
          <w:sz w:val="22"/>
          <w:szCs w:val="22"/>
        </w:rPr>
        <w:t>Recommandations, s’il y a lieu</w:t>
      </w:r>
    </w:p>
    <w:p w:rsidR="001D7842" w:rsidRDefault="001D7842" w:rsidP="001D7842">
      <w:pPr>
        <w:spacing w:before="24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Pr="003472B3" w:rsidRDefault="001D7842" w:rsidP="001D7842">
      <w:pPr>
        <w:pStyle w:val="Titre1"/>
        <w:keepNext w:val="0"/>
        <w:spacing w:after="200"/>
        <w:ind w:left="284" w:hanging="284"/>
        <w:rPr>
          <w:rFonts w:asciiTheme="minorHAnsi" w:hAnsiTheme="minorHAnsi" w:cstheme="minorHAnsi"/>
          <w:sz w:val="22"/>
          <w:szCs w:val="22"/>
        </w:rPr>
      </w:pPr>
      <w:r>
        <w:rPr>
          <w:rFonts w:asciiTheme="minorHAnsi" w:hAnsiTheme="minorHAnsi" w:cstheme="minorHAnsi"/>
          <w:bCs w:val="0"/>
          <w:sz w:val="22"/>
          <w:szCs w:val="22"/>
        </w:rPr>
        <w:t>4</w:t>
      </w:r>
      <w:r w:rsidRPr="003472B3">
        <w:rPr>
          <w:rFonts w:asciiTheme="minorHAnsi" w:hAnsiTheme="minorHAnsi" w:cstheme="minorHAnsi"/>
          <w:bCs w:val="0"/>
          <w:sz w:val="22"/>
          <w:szCs w:val="22"/>
        </w:rPr>
        <w:t>.</w:t>
      </w:r>
      <w:r w:rsidRPr="003472B3">
        <w:rPr>
          <w:rFonts w:asciiTheme="minorHAnsi" w:hAnsiTheme="minorHAnsi" w:cstheme="minorHAnsi"/>
          <w:sz w:val="22"/>
          <w:szCs w:val="22"/>
        </w:rPr>
        <w:tab/>
        <w:t xml:space="preserve">CRITÈRE </w:t>
      </w:r>
      <w:r>
        <w:rPr>
          <w:rFonts w:asciiTheme="minorHAnsi" w:hAnsiTheme="minorHAnsi" w:cstheme="minorHAnsi"/>
          <w:sz w:val="22"/>
          <w:szCs w:val="22"/>
        </w:rPr>
        <w:t>4</w:t>
      </w:r>
      <w:r w:rsidRPr="003472B3">
        <w:rPr>
          <w:rFonts w:asciiTheme="minorHAnsi" w:hAnsiTheme="minorHAnsi" w:cstheme="minorHAnsi"/>
          <w:sz w:val="22"/>
          <w:szCs w:val="22"/>
        </w:rPr>
        <w:t xml:space="preserve"> : </w:t>
      </w:r>
      <w:r w:rsidRPr="000B3E4E">
        <w:rPr>
          <w:rFonts w:asciiTheme="minorHAnsi" w:hAnsiTheme="minorHAnsi" w:cstheme="minorHAnsi"/>
          <w:caps/>
          <w:sz w:val="22"/>
          <w:szCs w:val="22"/>
        </w:rPr>
        <w:t xml:space="preserve">Qualité </w:t>
      </w:r>
      <w:r>
        <w:rPr>
          <w:rFonts w:asciiTheme="minorHAnsi" w:hAnsiTheme="minorHAnsi" w:cstheme="minorHAnsi"/>
          <w:caps/>
          <w:sz w:val="22"/>
          <w:szCs w:val="22"/>
        </w:rPr>
        <w:t>d</w:t>
      </w:r>
      <w:r w:rsidR="00B82526">
        <w:rPr>
          <w:rFonts w:asciiTheme="minorHAnsi" w:hAnsiTheme="minorHAnsi" w:cstheme="minorHAnsi"/>
          <w:caps/>
          <w:sz w:val="22"/>
          <w:szCs w:val="22"/>
        </w:rPr>
        <w:t>es ressources humaines, matérielles et financières</w:t>
      </w:r>
    </w:p>
    <w:p w:rsidR="001D7842" w:rsidRPr="00587399" w:rsidRDefault="001D7842" w:rsidP="001D7842">
      <w:pPr>
        <w:pStyle w:val="Titre2"/>
        <w:keepNext w:val="0"/>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sz w:val="22"/>
          <w:szCs w:val="22"/>
        </w:rPr>
      </w:pPr>
      <w:r w:rsidRPr="00587399">
        <w:rPr>
          <w:i/>
          <w:sz w:val="22"/>
          <w:szCs w:val="22"/>
        </w:rPr>
        <w:t xml:space="preserve">Rappel des objets d’évaluation du critère </w:t>
      </w:r>
      <w:r>
        <w:rPr>
          <w:i/>
          <w:sz w:val="22"/>
          <w:szCs w:val="22"/>
        </w:rPr>
        <w:t>4</w:t>
      </w:r>
      <w:r w:rsidRPr="00587399">
        <w:rPr>
          <w:i/>
          <w:sz w:val="22"/>
          <w:szCs w:val="22"/>
        </w:rPr>
        <w:t> :</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Personnel enseignant ayant les compétences requises au regard des objectifs et du contenu du programme</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Possibilités de formation continue pour le corps enseignant et le personnel de soutien</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 xml:space="preserve">Soutien </w:t>
      </w:r>
      <w:r w:rsidR="00167BCC">
        <w:rPr>
          <w:rFonts w:asciiTheme="minorHAnsi" w:hAnsiTheme="minorHAnsi" w:cstheme="minorHAnsi"/>
          <w:i/>
          <w:sz w:val="22"/>
          <w:szCs w:val="22"/>
        </w:rPr>
        <w:t>technopédagogique</w:t>
      </w:r>
      <w:bookmarkStart w:id="9" w:name="_GoBack"/>
      <w:bookmarkEnd w:id="9"/>
      <w:r w:rsidRPr="001D7842">
        <w:rPr>
          <w:rFonts w:asciiTheme="minorHAnsi" w:hAnsiTheme="minorHAnsi" w:cstheme="minorHAnsi"/>
          <w:i/>
          <w:sz w:val="22"/>
          <w:szCs w:val="22"/>
        </w:rPr>
        <w:t xml:space="preserve"> offert aux professeurs et aux chargés de cours</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Collaboration avec des établissements extérieurs afin d’assurer la qualité de la formation pratique (stages, internat, etc.), s’il y a lieu</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Soutien financier offert aux étudiants des cycles supérieurs</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spacing w:after="240"/>
        <w:ind w:left="993" w:hanging="284"/>
        <w:rPr>
          <w:i/>
          <w:lang w:eastAsia="en-US"/>
        </w:rPr>
      </w:pPr>
      <w:r w:rsidRPr="001D7842">
        <w:rPr>
          <w:rFonts w:asciiTheme="minorHAnsi" w:hAnsiTheme="minorHAnsi" w:cstheme="minorHAnsi"/>
          <w:i/>
          <w:sz w:val="22"/>
          <w:szCs w:val="22"/>
        </w:rPr>
        <w:t>Personnel de soutien compétent et adéquatement distribué en fonction des tâches (gestion académique, laboratoires d’enseignement, etc.)</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spacing w:after="240"/>
        <w:ind w:left="993" w:hanging="284"/>
        <w:rPr>
          <w:i/>
          <w:lang w:eastAsia="en-US"/>
        </w:rPr>
      </w:pPr>
      <w:r w:rsidRPr="001D7842">
        <w:rPr>
          <w:rFonts w:asciiTheme="minorHAnsi" w:hAnsiTheme="minorHAnsi" w:cstheme="minorHAnsi"/>
          <w:i/>
          <w:sz w:val="22"/>
          <w:szCs w:val="22"/>
        </w:rPr>
        <w:t>Qualité et accessibilité des ressources matérielles telles que l’équipement et le soutien informatiques, les services de bibliothèque, les laboratoires, les ressources dédiées à la recherche, etc.</w:t>
      </w:r>
    </w:p>
    <w:p w:rsidR="001D7842" w:rsidRPr="003472B3" w:rsidRDefault="001D7842" w:rsidP="001D7842">
      <w:pPr>
        <w:pStyle w:val="Titre2"/>
        <w:keepLines/>
        <w:spacing w:before="200"/>
        <w:ind w:left="709" w:hanging="425"/>
        <w:rPr>
          <w:sz w:val="22"/>
          <w:szCs w:val="22"/>
        </w:rPr>
      </w:pPr>
      <w:r>
        <w:rPr>
          <w:sz w:val="22"/>
          <w:szCs w:val="22"/>
        </w:rPr>
        <w:t>4</w:t>
      </w:r>
      <w:r w:rsidRPr="003472B3">
        <w:rPr>
          <w:sz w:val="22"/>
          <w:szCs w:val="22"/>
        </w:rPr>
        <w:t>.</w:t>
      </w:r>
      <w:r>
        <w:rPr>
          <w:sz w:val="22"/>
          <w:szCs w:val="22"/>
        </w:rPr>
        <w:t>1</w:t>
      </w:r>
      <w:r w:rsidRPr="003472B3">
        <w:rPr>
          <w:sz w:val="22"/>
          <w:szCs w:val="22"/>
        </w:rPr>
        <w:tab/>
      </w:r>
      <w:r>
        <w:rPr>
          <w:sz w:val="22"/>
          <w:szCs w:val="22"/>
        </w:rPr>
        <w:t>Résumé de la situation actuelle au regard des objets d’évaluation du critère 4</w:t>
      </w:r>
    </w:p>
    <w:p w:rsidR="001D7842" w:rsidRPr="00587399" w:rsidRDefault="001D7842" w:rsidP="001D7842">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Pr="003472B3" w:rsidRDefault="001D7842" w:rsidP="001D7842">
      <w:pPr>
        <w:pStyle w:val="Titre2"/>
        <w:keepLines/>
        <w:spacing w:before="200"/>
        <w:ind w:left="709" w:hanging="425"/>
        <w:rPr>
          <w:sz w:val="22"/>
          <w:szCs w:val="22"/>
        </w:rPr>
      </w:pPr>
      <w:r>
        <w:rPr>
          <w:sz w:val="22"/>
          <w:szCs w:val="22"/>
        </w:rPr>
        <w:t>4</w:t>
      </w:r>
      <w:r w:rsidRPr="003472B3">
        <w:rPr>
          <w:sz w:val="22"/>
          <w:szCs w:val="22"/>
        </w:rPr>
        <w:t>.</w:t>
      </w:r>
      <w:r>
        <w:rPr>
          <w:sz w:val="22"/>
          <w:szCs w:val="22"/>
        </w:rPr>
        <w:t>2</w:t>
      </w:r>
      <w:r w:rsidRPr="003472B3">
        <w:rPr>
          <w:sz w:val="22"/>
          <w:szCs w:val="22"/>
        </w:rPr>
        <w:tab/>
      </w:r>
      <w:r>
        <w:rPr>
          <w:sz w:val="22"/>
          <w:szCs w:val="22"/>
        </w:rPr>
        <w:t>Principaux constats se dégageant de l’analyse</w:t>
      </w:r>
      <w:r w:rsidRPr="003472B3">
        <w:rPr>
          <w:sz w:val="22"/>
          <w:szCs w:val="22"/>
        </w:rPr>
        <w:t>, avec données à l’appui</w:t>
      </w:r>
    </w:p>
    <w:p w:rsidR="001D7842" w:rsidRPr="003472B3" w:rsidRDefault="001D7842" w:rsidP="001D7842">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Default="001D7842" w:rsidP="001D7842">
      <w:pPr>
        <w:pStyle w:val="Titre2"/>
        <w:keepLines/>
        <w:ind w:left="709" w:hanging="425"/>
        <w:rPr>
          <w:sz w:val="22"/>
          <w:szCs w:val="22"/>
        </w:rPr>
      </w:pPr>
      <w:r>
        <w:rPr>
          <w:sz w:val="22"/>
          <w:szCs w:val="22"/>
        </w:rPr>
        <w:t>4</w:t>
      </w:r>
      <w:r w:rsidRPr="003472B3">
        <w:rPr>
          <w:sz w:val="22"/>
          <w:szCs w:val="22"/>
        </w:rPr>
        <w:t xml:space="preserve">.3 </w:t>
      </w:r>
      <w:r w:rsidRPr="003472B3">
        <w:rPr>
          <w:sz w:val="22"/>
          <w:szCs w:val="22"/>
        </w:rPr>
        <w:tab/>
      </w:r>
      <w:r>
        <w:rPr>
          <w:sz w:val="22"/>
          <w:szCs w:val="22"/>
        </w:rPr>
        <w:t>Recommandations, s’il y a lieu</w:t>
      </w:r>
    </w:p>
    <w:p w:rsidR="001D7842" w:rsidRDefault="001D7842" w:rsidP="001D7842">
      <w:pPr>
        <w:spacing w:before="24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Pr="003472B3" w:rsidRDefault="001D7842" w:rsidP="001D7842">
      <w:pPr>
        <w:pStyle w:val="Titre1"/>
        <w:keepNext w:val="0"/>
        <w:spacing w:after="200"/>
        <w:ind w:left="284" w:hanging="284"/>
        <w:rPr>
          <w:rFonts w:asciiTheme="minorHAnsi" w:hAnsiTheme="minorHAnsi" w:cstheme="minorHAnsi"/>
          <w:sz w:val="22"/>
          <w:szCs w:val="22"/>
        </w:rPr>
      </w:pPr>
      <w:r>
        <w:rPr>
          <w:rFonts w:asciiTheme="minorHAnsi" w:hAnsiTheme="minorHAnsi" w:cstheme="minorHAnsi"/>
          <w:bCs w:val="0"/>
          <w:sz w:val="22"/>
          <w:szCs w:val="22"/>
        </w:rPr>
        <w:lastRenderedPageBreak/>
        <w:t>5</w:t>
      </w:r>
      <w:r w:rsidRPr="003472B3">
        <w:rPr>
          <w:rFonts w:asciiTheme="minorHAnsi" w:hAnsiTheme="minorHAnsi" w:cstheme="minorHAnsi"/>
          <w:bCs w:val="0"/>
          <w:sz w:val="22"/>
          <w:szCs w:val="22"/>
        </w:rPr>
        <w:t>.</w:t>
      </w:r>
      <w:r w:rsidRPr="003472B3">
        <w:rPr>
          <w:rFonts w:asciiTheme="minorHAnsi" w:hAnsiTheme="minorHAnsi" w:cstheme="minorHAnsi"/>
          <w:sz w:val="22"/>
          <w:szCs w:val="22"/>
        </w:rPr>
        <w:tab/>
        <w:t xml:space="preserve">CRITÈRE </w:t>
      </w:r>
      <w:r>
        <w:rPr>
          <w:rFonts w:asciiTheme="minorHAnsi" w:hAnsiTheme="minorHAnsi" w:cstheme="minorHAnsi"/>
          <w:sz w:val="22"/>
          <w:szCs w:val="22"/>
        </w:rPr>
        <w:t>5</w:t>
      </w:r>
      <w:r w:rsidRPr="003472B3">
        <w:rPr>
          <w:rFonts w:asciiTheme="minorHAnsi" w:hAnsiTheme="minorHAnsi" w:cstheme="minorHAnsi"/>
          <w:sz w:val="22"/>
          <w:szCs w:val="22"/>
        </w:rPr>
        <w:t xml:space="preserve"> : </w:t>
      </w:r>
      <w:r w:rsidRPr="000B3E4E">
        <w:rPr>
          <w:rFonts w:asciiTheme="minorHAnsi" w:hAnsiTheme="minorHAnsi" w:cstheme="minorHAnsi"/>
          <w:caps/>
          <w:sz w:val="22"/>
          <w:szCs w:val="22"/>
        </w:rPr>
        <w:t xml:space="preserve">Qualité </w:t>
      </w:r>
      <w:r w:rsidR="00B82526">
        <w:rPr>
          <w:rFonts w:asciiTheme="minorHAnsi" w:hAnsiTheme="minorHAnsi" w:cstheme="minorHAnsi"/>
          <w:caps/>
          <w:sz w:val="22"/>
          <w:szCs w:val="22"/>
        </w:rPr>
        <w:t xml:space="preserve">et pertinence </w:t>
      </w:r>
      <w:r w:rsidR="00B82526" w:rsidRPr="001E5194">
        <w:rPr>
          <w:rFonts w:asciiTheme="minorHAnsi" w:hAnsiTheme="minorHAnsi" w:cstheme="minorHAnsi"/>
          <w:caps/>
          <w:sz w:val="22"/>
          <w:szCs w:val="22"/>
        </w:rPr>
        <w:t>des résultats et des effets de la formation</w:t>
      </w:r>
    </w:p>
    <w:p w:rsidR="001D7842" w:rsidRPr="00587399" w:rsidRDefault="001D7842" w:rsidP="001D7842">
      <w:pPr>
        <w:pStyle w:val="Titre2"/>
        <w:keepNext w:val="0"/>
        <w:pBdr>
          <w:top w:val="single" w:sz="4" w:space="1" w:color="auto"/>
          <w:left w:val="single" w:sz="4" w:space="19" w:color="auto"/>
          <w:bottom w:val="single" w:sz="4" w:space="1" w:color="auto"/>
          <w:right w:val="single" w:sz="4" w:space="4" w:color="auto"/>
        </w:pBdr>
        <w:shd w:val="clear" w:color="auto" w:fill="DBE5F1" w:themeFill="accent1" w:themeFillTint="33"/>
        <w:ind w:left="1276" w:hanging="567"/>
        <w:rPr>
          <w:i/>
          <w:sz w:val="22"/>
          <w:szCs w:val="22"/>
        </w:rPr>
      </w:pPr>
      <w:r w:rsidRPr="00587399">
        <w:rPr>
          <w:i/>
          <w:sz w:val="22"/>
          <w:szCs w:val="22"/>
        </w:rPr>
        <w:t xml:space="preserve">Rappel des objets d’évaluation du critère </w:t>
      </w:r>
      <w:r>
        <w:rPr>
          <w:i/>
          <w:sz w:val="22"/>
          <w:szCs w:val="22"/>
        </w:rPr>
        <w:t>5</w:t>
      </w:r>
      <w:r w:rsidRPr="00587399">
        <w:rPr>
          <w:i/>
          <w:sz w:val="22"/>
          <w:szCs w:val="22"/>
        </w:rPr>
        <w:t> :</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Concordance entre les objectifs du programme et la formation acquise par les diplômés</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Bilan du programme au plan de la diplomation</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Adéquation du programme aux besoins de la société et du marché du travail</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Satisfaction des étudiants, des diplômés, des professeurs, des chargés de cours et des autres enseignants, ainsi que des employeurs; collecte régulière d’informations à ce sujet</w:t>
      </w:r>
    </w:p>
    <w:p w:rsidR="001D7842" w:rsidRPr="001D7842" w:rsidRDefault="001D7842" w:rsidP="001D7842">
      <w:pPr>
        <w:pStyle w:val="Paragraphedeliste"/>
        <w:numPr>
          <w:ilvl w:val="0"/>
          <w:numId w:val="16"/>
        </w:numPr>
        <w:pBdr>
          <w:top w:val="single" w:sz="4" w:space="1" w:color="auto"/>
          <w:left w:val="single" w:sz="4" w:space="19" w:color="auto"/>
          <w:bottom w:val="single" w:sz="4" w:space="1" w:color="auto"/>
          <w:right w:val="single" w:sz="4" w:space="4" w:color="auto"/>
        </w:pBdr>
        <w:shd w:val="clear" w:color="auto" w:fill="DBE5F1" w:themeFill="accent1" w:themeFillTint="33"/>
        <w:ind w:left="993" w:hanging="284"/>
        <w:rPr>
          <w:i/>
          <w:lang w:eastAsia="en-US"/>
        </w:rPr>
      </w:pPr>
      <w:r w:rsidRPr="001D7842">
        <w:rPr>
          <w:rFonts w:asciiTheme="minorHAnsi" w:hAnsiTheme="minorHAnsi" w:cstheme="minorHAnsi"/>
          <w:i/>
          <w:sz w:val="22"/>
          <w:szCs w:val="22"/>
        </w:rPr>
        <w:t>Facilité d’insertion dans un emploi en lien avec la formation</w:t>
      </w:r>
    </w:p>
    <w:p w:rsidR="001D7842" w:rsidRPr="003472B3" w:rsidRDefault="001D7842" w:rsidP="001D7842">
      <w:pPr>
        <w:pStyle w:val="Titre2"/>
        <w:keepLines/>
        <w:spacing w:before="200"/>
        <w:ind w:left="709" w:hanging="425"/>
        <w:rPr>
          <w:sz w:val="22"/>
          <w:szCs w:val="22"/>
        </w:rPr>
      </w:pPr>
      <w:r>
        <w:rPr>
          <w:sz w:val="22"/>
          <w:szCs w:val="22"/>
        </w:rPr>
        <w:t>5</w:t>
      </w:r>
      <w:r w:rsidRPr="003472B3">
        <w:rPr>
          <w:sz w:val="22"/>
          <w:szCs w:val="22"/>
        </w:rPr>
        <w:t>.</w:t>
      </w:r>
      <w:r>
        <w:rPr>
          <w:sz w:val="22"/>
          <w:szCs w:val="22"/>
        </w:rPr>
        <w:t>1</w:t>
      </w:r>
      <w:r w:rsidRPr="003472B3">
        <w:rPr>
          <w:sz w:val="22"/>
          <w:szCs w:val="22"/>
        </w:rPr>
        <w:tab/>
      </w:r>
      <w:r>
        <w:rPr>
          <w:sz w:val="22"/>
          <w:szCs w:val="22"/>
        </w:rPr>
        <w:t>Résumé de la situation actuelle au regard des objets d’évaluation du critère 5</w:t>
      </w:r>
    </w:p>
    <w:p w:rsidR="001D7842" w:rsidRPr="00587399" w:rsidRDefault="001D7842" w:rsidP="001D7842">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Pr="003472B3" w:rsidRDefault="001D7842" w:rsidP="001D7842">
      <w:pPr>
        <w:pStyle w:val="Titre2"/>
        <w:keepLines/>
        <w:spacing w:before="200"/>
        <w:ind w:left="709" w:hanging="425"/>
        <w:rPr>
          <w:sz w:val="22"/>
          <w:szCs w:val="22"/>
        </w:rPr>
      </w:pPr>
      <w:r>
        <w:rPr>
          <w:sz w:val="22"/>
          <w:szCs w:val="22"/>
        </w:rPr>
        <w:t>5</w:t>
      </w:r>
      <w:r w:rsidRPr="003472B3">
        <w:rPr>
          <w:sz w:val="22"/>
          <w:szCs w:val="22"/>
        </w:rPr>
        <w:t>.</w:t>
      </w:r>
      <w:r>
        <w:rPr>
          <w:sz w:val="22"/>
          <w:szCs w:val="22"/>
        </w:rPr>
        <w:t>2</w:t>
      </w:r>
      <w:r w:rsidRPr="003472B3">
        <w:rPr>
          <w:sz w:val="22"/>
          <w:szCs w:val="22"/>
        </w:rPr>
        <w:tab/>
      </w:r>
      <w:r>
        <w:rPr>
          <w:sz w:val="22"/>
          <w:szCs w:val="22"/>
        </w:rPr>
        <w:t>Principaux constats se dégageant de l’analyse</w:t>
      </w:r>
      <w:r w:rsidRPr="003472B3">
        <w:rPr>
          <w:sz w:val="22"/>
          <w:szCs w:val="22"/>
        </w:rPr>
        <w:t>, avec données à l’appui</w:t>
      </w:r>
    </w:p>
    <w:p w:rsidR="001D7842" w:rsidRPr="003472B3" w:rsidRDefault="001D7842" w:rsidP="001D7842">
      <w:pPr>
        <w:keepNext/>
        <w:keepLines/>
        <w:spacing w:before="240" w:after="16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p>
    <w:p w:rsidR="001D7842" w:rsidRDefault="001D7842" w:rsidP="001D7842">
      <w:pPr>
        <w:pStyle w:val="Titre2"/>
        <w:keepLines/>
        <w:ind w:left="709" w:hanging="425"/>
        <w:rPr>
          <w:sz w:val="22"/>
          <w:szCs w:val="22"/>
        </w:rPr>
      </w:pPr>
      <w:r>
        <w:rPr>
          <w:sz w:val="22"/>
          <w:szCs w:val="22"/>
        </w:rPr>
        <w:t>5</w:t>
      </w:r>
      <w:r w:rsidRPr="003472B3">
        <w:rPr>
          <w:sz w:val="22"/>
          <w:szCs w:val="22"/>
        </w:rPr>
        <w:t xml:space="preserve">.3 </w:t>
      </w:r>
      <w:r w:rsidRPr="003472B3">
        <w:rPr>
          <w:sz w:val="22"/>
          <w:szCs w:val="22"/>
        </w:rPr>
        <w:tab/>
      </w:r>
      <w:r>
        <w:rPr>
          <w:sz w:val="22"/>
          <w:szCs w:val="22"/>
        </w:rPr>
        <w:t>Recommandations, s’il y a lieu</w:t>
      </w:r>
    </w:p>
    <w:p w:rsidR="00783396" w:rsidRPr="001D7842" w:rsidRDefault="001D7842" w:rsidP="001D7842">
      <w:pPr>
        <w:spacing w:before="240"/>
        <w:ind w:left="709"/>
        <w:rPr>
          <w:rFonts w:asciiTheme="minorHAnsi" w:hAnsiTheme="minorHAnsi" w:cstheme="minorHAnsi"/>
          <w:sz w:val="22"/>
          <w:szCs w:val="22"/>
          <w:lang w:eastAsia="en-US"/>
        </w:rPr>
      </w:pPr>
      <w:r w:rsidRPr="003472B3">
        <w:rPr>
          <w:rFonts w:asciiTheme="minorHAnsi" w:hAnsiTheme="minorHAnsi" w:cstheme="minorHAnsi"/>
          <w:sz w:val="22"/>
          <w:szCs w:val="22"/>
          <w:lang w:eastAsia="en-US"/>
        </w:rPr>
        <w:t>xx.</w:t>
      </w:r>
      <w:bookmarkStart w:id="10" w:name="_Toc298997793"/>
      <w:bookmarkEnd w:id="7"/>
    </w:p>
    <w:p w:rsidR="00637B73" w:rsidRDefault="00637B73" w:rsidP="00783396">
      <w:pPr>
        <w:pStyle w:val="Titre1"/>
        <w:keepLines/>
        <w:spacing w:after="120"/>
        <w:ind w:left="284" w:hanging="284"/>
        <w:rPr>
          <w:rFonts w:asciiTheme="minorHAnsi" w:hAnsiTheme="minorHAnsi" w:cstheme="minorHAnsi"/>
          <w:i/>
          <w:sz w:val="22"/>
          <w:szCs w:val="22"/>
          <w:highlight w:val="lightGray"/>
        </w:rPr>
      </w:pPr>
    </w:p>
    <w:p w:rsidR="00754FEF" w:rsidRDefault="00754FEF" w:rsidP="00783396">
      <w:pPr>
        <w:pStyle w:val="Titre1"/>
        <w:keepLines/>
        <w:spacing w:after="120"/>
        <w:ind w:left="284" w:hanging="284"/>
        <w:rPr>
          <w:rFonts w:asciiTheme="minorHAnsi" w:hAnsiTheme="minorHAnsi" w:cstheme="minorHAnsi"/>
          <w:sz w:val="22"/>
          <w:szCs w:val="22"/>
        </w:rPr>
      </w:pPr>
      <w:r>
        <w:rPr>
          <w:rFonts w:asciiTheme="minorHAnsi" w:hAnsiTheme="minorHAnsi" w:cstheme="minorHAnsi"/>
          <w:i/>
          <w:sz w:val="22"/>
          <w:szCs w:val="22"/>
          <w:highlight w:val="lightGray"/>
        </w:rPr>
        <w:t>[</w:t>
      </w:r>
      <w:r w:rsidRPr="00075FB4">
        <w:rPr>
          <w:rFonts w:asciiTheme="minorHAnsi" w:hAnsiTheme="minorHAnsi" w:cstheme="minorHAnsi"/>
          <w:i/>
          <w:sz w:val="22"/>
          <w:szCs w:val="22"/>
          <w:highlight w:val="lightGray"/>
        </w:rPr>
        <w:t xml:space="preserve">Section générale pour </w:t>
      </w:r>
      <w:r>
        <w:rPr>
          <w:rFonts w:asciiTheme="minorHAnsi" w:hAnsiTheme="minorHAnsi" w:cstheme="minorHAnsi"/>
          <w:i/>
          <w:sz w:val="22"/>
          <w:szCs w:val="22"/>
          <w:highlight w:val="lightGray"/>
        </w:rPr>
        <w:t>l’ensemble d</w:t>
      </w:r>
      <w:r w:rsidRPr="00075FB4">
        <w:rPr>
          <w:rFonts w:asciiTheme="minorHAnsi" w:hAnsiTheme="minorHAnsi" w:cstheme="minorHAnsi"/>
          <w:i/>
          <w:sz w:val="22"/>
          <w:szCs w:val="22"/>
          <w:highlight w:val="lightGray"/>
        </w:rPr>
        <w:t>es programmes, s’il y a lieu</w:t>
      </w:r>
      <w:r>
        <w:rPr>
          <w:rFonts w:asciiTheme="minorHAnsi" w:hAnsiTheme="minorHAnsi" w:cstheme="minorHAnsi"/>
          <w:i/>
          <w:sz w:val="22"/>
          <w:szCs w:val="22"/>
          <w:highlight w:val="lightGray"/>
        </w:rPr>
        <w:t>]</w:t>
      </w:r>
    </w:p>
    <w:p w:rsidR="00D94674" w:rsidRPr="0009111C" w:rsidRDefault="00D94674" w:rsidP="004E22B3">
      <w:pPr>
        <w:pStyle w:val="Titre1"/>
        <w:keepLines/>
        <w:spacing w:before="0" w:after="200"/>
        <w:ind w:left="284" w:hanging="284"/>
        <w:rPr>
          <w:rFonts w:asciiTheme="minorHAnsi" w:hAnsiTheme="minorHAnsi" w:cstheme="minorHAnsi"/>
          <w:sz w:val="22"/>
          <w:szCs w:val="22"/>
        </w:rPr>
      </w:pPr>
      <w:r w:rsidRPr="004E22B3">
        <w:rPr>
          <w:rFonts w:asciiTheme="minorHAnsi" w:hAnsiTheme="minorHAnsi" w:cstheme="minorHAnsi"/>
          <w:caps/>
          <w:sz w:val="22"/>
          <w:szCs w:val="22"/>
        </w:rPr>
        <w:t>Synthèse de l’évaluation du (des) programme</w:t>
      </w:r>
      <w:bookmarkEnd w:id="10"/>
      <w:r w:rsidRPr="004E22B3">
        <w:rPr>
          <w:rFonts w:asciiTheme="minorHAnsi" w:hAnsiTheme="minorHAnsi" w:cstheme="minorHAnsi"/>
          <w:caps/>
          <w:sz w:val="22"/>
          <w:szCs w:val="22"/>
        </w:rPr>
        <w:t>(s)</w:t>
      </w:r>
    </w:p>
    <w:p w:rsidR="00D94674" w:rsidRPr="0009111C" w:rsidRDefault="00AD12B3" w:rsidP="004E22B3">
      <w:pPr>
        <w:pStyle w:val="Titre2"/>
        <w:numPr>
          <w:ilvl w:val="0"/>
          <w:numId w:val="15"/>
        </w:numPr>
        <w:spacing w:before="200"/>
        <w:rPr>
          <w:sz w:val="22"/>
          <w:szCs w:val="22"/>
        </w:rPr>
      </w:pPr>
      <w:bookmarkStart w:id="11" w:name="_Toc298997794"/>
      <w:r w:rsidRPr="0009111C">
        <w:rPr>
          <w:sz w:val="22"/>
          <w:szCs w:val="22"/>
        </w:rPr>
        <w:t>Principaux points forts</w:t>
      </w:r>
    </w:p>
    <w:p w:rsidR="00AD12B3" w:rsidRPr="0009111C" w:rsidRDefault="00AD12B3" w:rsidP="004E22B3">
      <w:pPr>
        <w:spacing w:before="160" w:after="160"/>
        <w:ind w:left="426"/>
        <w:rPr>
          <w:sz w:val="22"/>
          <w:szCs w:val="22"/>
          <w:lang w:eastAsia="en-US"/>
        </w:rPr>
      </w:pPr>
      <w:r w:rsidRPr="0009111C">
        <w:rPr>
          <w:rFonts w:asciiTheme="minorHAnsi" w:hAnsiTheme="minorHAnsi" w:cstheme="minorHAnsi"/>
          <w:sz w:val="22"/>
          <w:szCs w:val="22"/>
          <w:lang w:eastAsia="en-US"/>
        </w:rPr>
        <w:t>xx.</w:t>
      </w:r>
    </w:p>
    <w:bookmarkEnd w:id="11"/>
    <w:p w:rsidR="00AD12B3" w:rsidRPr="0009111C" w:rsidRDefault="00AD12B3" w:rsidP="004E22B3">
      <w:pPr>
        <w:pStyle w:val="Titre2"/>
        <w:numPr>
          <w:ilvl w:val="0"/>
          <w:numId w:val="15"/>
        </w:numPr>
        <w:spacing w:before="200"/>
        <w:rPr>
          <w:sz w:val="22"/>
          <w:szCs w:val="22"/>
        </w:rPr>
      </w:pPr>
      <w:r w:rsidRPr="0009111C">
        <w:rPr>
          <w:sz w:val="22"/>
          <w:szCs w:val="22"/>
        </w:rPr>
        <w:t>Principaux points à améliorer</w:t>
      </w:r>
    </w:p>
    <w:p w:rsidR="00AD12B3" w:rsidRPr="0009111C" w:rsidRDefault="00AD12B3" w:rsidP="004E22B3">
      <w:pPr>
        <w:spacing w:before="160" w:after="160"/>
        <w:ind w:left="426"/>
        <w:rPr>
          <w:rFonts w:asciiTheme="minorHAnsi" w:hAnsiTheme="minorHAnsi" w:cstheme="minorHAnsi"/>
          <w:sz w:val="22"/>
          <w:szCs w:val="22"/>
          <w:lang w:eastAsia="en-US"/>
        </w:rPr>
      </w:pPr>
      <w:r w:rsidRPr="0009111C">
        <w:rPr>
          <w:rFonts w:asciiTheme="minorHAnsi" w:hAnsiTheme="minorHAnsi" w:cstheme="minorHAnsi"/>
          <w:sz w:val="22"/>
          <w:szCs w:val="22"/>
          <w:lang w:eastAsia="en-US"/>
        </w:rPr>
        <w:t>xx.</w:t>
      </w:r>
    </w:p>
    <w:p w:rsidR="00AD12B3" w:rsidRPr="0009111C" w:rsidRDefault="00AD12B3" w:rsidP="004E22B3">
      <w:pPr>
        <w:pStyle w:val="Titre2"/>
        <w:numPr>
          <w:ilvl w:val="0"/>
          <w:numId w:val="15"/>
        </w:numPr>
        <w:spacing w:before="200"/>
        <w:rPr>
          <w:sz w:val="22"/>
          <w:szCs w:val="22"/>
        </w:rPr>
      </w:pPr>
      <w:r w:rsidRPr="0009111C">
        <w:rPr>
          <w:sz w:val="22"/>
          <w:szCs w:val="22"/>
        </w:rPr>
        <w:t>Principales recommandations, en ordre de priorité</w:t>
      </w:r>
    </w:p>
    <w:p w:rsidR="00AD12B3" w:rsidRPr="0009111C" w:rsidRDefault="00AD12B3" w:rsidP="004E22B3">
      <w:pPr>
        <w:spacing w:before="160" w:after="160"/>
        <w:ind w:left="426"/>
        <w:rPr>
          <w:sz w:val="22"/>
          <w:szCs w:val="22"/>
          <w:lang w:eastAsia="en-US"/>
        </w:rPr>
      </w:pPr>
      <w:r w:rsidRPr="0009111C">
        <w:rPr>
          <w:rFonts w:asciiTheme="minorHAnsi" w:hAnsiTheme="minorHAnsi" w:cstheme="minorHAnsi"/>
          <w:sz w:val="22"/>
          <w:szCs w:val="22"/>
          <w:lang w:eastAsia="en-US"/>
        </w:rPr>
        <w:t>xx.</w:t>
      </w:r>
    </w:p>
    <w:p w:rsidR="007941E0" w:rsidRPr="0009111C" w:rsidRDefault="007941E0">
      <w:pPr>
        <w:spacing w:before="0"/>
        <w:jc w:val="left"/>
        <w:rPr>
          <w:rFonts w:asciiTheme="minorHAnsi" w:hAnsiTheme="minorHAnsi" w:cstheme="minorHAnsi"/>
          <w:b/>
          <w:bCs/>
          <w:kern w:val="32"/>
          <w:sz w:val="22"/>
          <w:szCs w:val="22"/>
        </w:rPr>
      </w:pPr>
      <w:bookmarkStart w:id="12" w:name="_Toc298997796"/>
      <w:r w:rsidRPr="0009111C">
        <w:rPr>
          <w:rFonts w:asciiTheme="minorHAnsi" w:hAnsiTheme="minorHAnsi" w:cstheme="minorHAnsi"/>
          <w:sz w:val="22"/>
          <w:szCs w:val="22"/>
        </w:rPr>
        <w:br w:type="page"/>
      </w:r>
    </w:p>
    <w:p w:rsidR="00D94674" w:rsidRPr="0009111C" w:rsidRDefault="00AD12B3" w:rsidP="00AD12B3">
      <w:pPr>
        <w:pStyle w:val="Titre1"/>
        <w:keepNext w:val="0"/>
        <w:spacing w:after="200"/>
        <w:ind w:left="284" w:hanging="284"/>
        <w:rPr>
          <w:rFonts w:asciiTheme="minorHAnsi" w:hAnsiTheme="minorHAnsi" w:cstheme="minorHAnsi"/>
          <w:sz w:val="22"/>
          <w:szCs w:val="22"/>
        </w:rPr>
      </w:pPr>
      <w:r w:rsidRPr="0009111C">
        <w:rPr>
          <w:rFonts w:asciiTheme="minorHAnsi" w:hAnsiTheme="minorHAnsi" w:cstheme="minorHAnsi"/>
          <w:sz w:val="22"/>
          <w:szCs w:val="22"/>
        </w:rPr>
        <w:lastRenderedPageBreak/>
        <w:t>8</w:t>
      </w:r>
      <w:r w:rsidR="00D94674" w:rsidRPr="0009111C">
        <w:rPr>
          <w:rFonts w:asciiTheme="minorHAnsi" w:hAnsiTheme="minorHAnsi" w:cstheme="minorHAnsi"/>
          <w:sz w:val="22"/>
          <w:szCs w:val="22"/>
        </w:rPr>
        <w:t>. Annexes</w:t>
      </w:r>
      <w:bookmarkEnd w:id="12"/>
    </w:p>
    <w:p w:rsidR="00D94674" w:rsidRPr="0009111C" w:rsidRDefault="00D94674" w:rsidP="00D2490A">
      <w:pPr>
        <w:spacing w:before="240" w:after="60"/>
        <w:rPr>
          <w:rFonts w:asciiTheme="minorHAnsi" w:hAnsiTheme="minorHAnsi" w:cstheme="minorHAnsi"/>
          <w:sz w:val="22"/>
          <w:szCs w:val="22"/>
        </w:rPr>
      </w:pPr>
      <w:bookmarkStart w:id="13" w:name="_Toc298997797"/>
      <w:r w:rsidRPr="0009111C">
        <w:rPr>
          <w:rFonts w:asciiTheme="minorHAnsi" w:hAnsiTheme="minorHAnsi" w:cstheme="minorHAnsi"/>
          <w:sz w:val="22"/>
          <w:szCs w:val="22"/>
        </w:rPr>
        <w:t>Documents et informations à prévoir</w:t>
      </w:r>
      <w:bookmarkEnd w:id="13"/>
      <w:r w:rsidRPr="0009111C">
        <w:rPr>
          <w:rFonts w:asciiTheme="minorHAnsi" w:hAnsiTheme="minorHAnsi" w:cstheme="minorHAnsi"/>
          <w:sz w:val="22"/>
          <w:szCs w:val="22"/>
        </w:rPr>
        <w:t xml:space="preserve"> en </w:t>
      </w:r>
      <w:r w:rsidRPr="00DB79B8">
        <w:rPr>
          <w:rFonts w:asciiTheme="minorHAnsi" w:hAnsiTheme="minorHAnsi" w:cstheme="minorHAnsi"/>
          <w:sz w:val="22"/>
          <w:szCs w:val="22"/>
        </w:rPr>
        <w:t>annexe</w:t>
      </w:r>
      <w:r w:rsidR="005B686D" w:rsidRPr="00DB79B8">
        <w:rPr>
          <w:rFonts w:asciiTheme="minorHAnsi" w:hAnsiTheme="minorHAnsi" w:cstheme="minorHAnsi"/>
          <w:sz w:val="22"/>
          <w:szCs w:val="22"/>
        </w:rPr>
        <w:t xml:space="preserve"> (</w:t>
      </w:r>
      <w:r w:rsidR="005B686D" w:rsidRPr="00DB79B8">
        <w:rPr>
          <w:rFonts w:asciiTheme="minorHAnsi" w:hAnsiTheme="minorHAnsi" w:cstheme="minorHAnsi"/>
          <w:sz w:val="22"/>
          <w:szCs w:val="22"/>
          <w:u w:val="single"/>
        </w:rPr>
        <w:t>sous forme d’hyperliens si accessibles en ligne</w:t>
      </w:r>
      <w:r w:rsidR="005B686D" w:rsidRPr="00DB79B8">
        <w:rPr>
          <w:rFonts w:asciiTheme="minorHAnsi" w:hAnsiTheme="minorHAnsi" w:cstheme="minorHAnsi"/>
          <w:sz w:val="22"/>
          <w:szCs w:val="22"/>
        </w:rPr>
        <w:t>)</w:t>
      </w:r>
      <w:r w:rsidRPr="00DB79B8">
        <w:rPr>
          <w:rFonts w:asciiTheme="minorHAnsi" w:hAnsiTheme="minorHAnsi" w:cstheme="minorHAnsi"/>
          <w:sz w:val="22"/>
          <w:szCs w:val="22"/>
        </w:rPr>
        <w:t> :</w:t>
      </w:r>
    </w:p>
    <w:p w:rsidR="00D94674" w:rsidRPr="0009111C" w:rsidRDefault="00D94674" w:rsidP="00533E96">
      <w:pPr>
        <w:pStyle w:val="Listenumros"/>
        <w:numPr>
          <w:ilvl w:val="0"/>
          <w:numId w:val="8"/>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Document officiel de description du programme et de sa structure, incluant la liste des cours et le cheminement type;</w:t>
      </w:r>
    </w:p>
    <w:p w:rsidR="001272D1" w:rsidRPr="0009111C" w:rsidRDefault="00D94674" w:rsidP="001272D1">
      <w:pPr>
        <w:pStyle w:val="Listenumros"/>
        <w:numPr>
          <w:ilvl w:val="0"/>
          <w:numId w:val="8"/>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 xml:space="preserve">Échantillon représentatif des plans de cours (pour les cours obligatoires du programme); </w:t>
      </w:r>
    </w:p>
    <w:p w:rsidR="001272D1" w:rsidRPr="0009111C" w:rsidRDefault="001272D1" w:rsidP="001272D1">
      <w:pPr>
        <w:pStyle w:val="Listenumros"/>
        <w:numPr>
          <w:ilvl w:val="0"/>
          <w:numId w:val="8"/>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 xml:space="preserve">Tableau synthèse détaillant l’offre de cours depuis </w:t>
      </w:r>
      <w:r w:rsidR="0004330D" w:rsidRPr="0009111C">
        <w:rPr>
          <w:rFonts w:asciiTheme="minorHAnsi" w:hAnsiTheme="minorHAnsi" w:cstheme="minorHAnsi"/>
          <w:sz w:val="22"/>
          <w:szCs w:val="22"/>
        </w:rPr>
        <w:t>trois</w:t>
      </w:r>
      <w:r w:rsidRPr="0009111C">
        <w:rPr>
          <w:rFonts w:asciiTheme="minorHAnsi" w:hAnsiTheme="minorHAnsi" w:cstheme="minorHAnsi"/>
          <w:sz w:val="22"/>
          <w:szCs w:val="22"/>
        </w:rPr>
        <w:t xml:space="preserve"> ans</w:t>
      </w:r>
      <w:r w:rsidR="0004330D" w:rsidRPr="0009111C">
        <w:rPr>
          <w:rFonts w:asciiTheme="minorHAnsi" w:hAnsiTheme="minorHAnsi" w:cstheme="minorHAnsi"/>
          <w:sz w:val="22"/>
          <w:szCs w:val="22"/>
        </w:rPr>
        <w:t xml:space="preserve"> dans le programme</w:t>
      </w:r>
      <w:r w:rsidRPr="0009111C">
        <w:rPr>
          <w:rFonts w:asciiTheme="minorHAnsi" w:hAnsiTheme="minorHAnsi" w:cstheme="minorHAnsi"/>
          <w:sz w:val="22"/>
          <w:szCs w:val="22"/>
        </w:rPr>
        <w:t xml:space="preserve"> (</w:t>
      </w:r>
      <w:r w:rsidR="0004330D" w:rsidRPr="0009111C">
        <w:rPr>
          <w:rFonts w:asciiTheme="minorHAnsi" w:hAnsiTheme="minorHAnsi" w:cstheme="minorHAnsi"/>
          <w:sz w:val="22"/>
          <w:szCs w:val="22"/>
        </w:rPr>
        <w:t>incluant, s’il y a lieu,</w:t>
      </w:r>
      <w:r w:rsidRPr="0009111C">
        <w:rPr>
          <w:rFonts w:asciiTheme="minorHAnsi" w:hAnsiTheme="minorHAnsi" w:cstheme="minorHAnsi"/>
          <w:sz w:val="22"/>
          <w:szCs w:val="22"/>
        </w:rPr>
        <w:t xml:space="preserve"> les thèmes à l’étude dans </w:t>
      </w:r>
      <w:r w:rsidR="00C34B0D" w:rsidRPr="0009111C">
        <w:rPr>
          <w:rFonts w:asciiTheme="minorHAnsi" w:hAnsiTheme="minorHAnsi" w:cstheme="minorHAnsi"/>
          <w:sz w:val="22"/>
          <w:szCs w:val="22"/>
        </w:rPr>
        <w:t>les</w:t>
      </w:r>
      <w:r w:rsidRPr="0009111C">
        <w:rPr>
          <w:rFonts w:asciiTheme="minorHAnsi" w:hAnsiTheme="minorHAnsi" w:cstheme="minorHAnsi"/>
          <w:sz w:val="22"/>
          <w:szCs w:val="22"/>
        </w:rPr>
        <w:t xml:space="preserve"> cours de type  «</w:t>
      </w:r>
      <w:r w:rsidR="00C34B0D" w:rsidRPr="0009111C">
        <w:rPr>
          <w:rFonts w:asciiTheme="minorHAnsi" w:hAnsiTheme="minorHAnsi" w:cstheme="minorHAnsi"/>
          <w:sz w:val="22"/>
          <w:szCs w:val="22"/>
        </w:rPr>
        <w:t> </w:t>
      </w:r>
      <w:r w:rsidRPr="0009111C">
        <w:rPr>
          <w:rFonts w:asciiTheme="minorHAnsi" w:hAnsiTheme="minorHAnsi" w:cstheme="minorHAnsi"/>
          <w:sz w:val="22"/>
          <w:szCs w:val="22"/>
        </w:rPr>
        <w:t>Sujets spéciaux</w:t>
      </w:r>
      <w:r w:rsidR="00C34B0D" w:rsidRPr="0009111C">
        <w:rPr>
          <w:rFonts w:asciiTheme="minorHAnsi" w:hAnsiTheme="minorHAnsi" w:cstheme="minorHAnsi"/>
          <w:sz w:val="22"/>
          <w:szCs w:val="22"/>
        </w:rPr>
        <w:t> </w:t>
      </w:r>
      <w:r w:rsidRPr="0009111C">
        <w:rPr>
          <w:rFonts w:asciiTheme="minorHAnsi" w:hAnsiTheme="minorHAnsi" w:cstheme="minorHAnsi"/>
          <w:sz w:val="22"/>
          <w:szCs w:val="22"/>
        </w:rPr>
        <w:t>»).</w:t>
      </w:r>
    </w:p>
    <w:p w:rsidR="0004330D" w:rsidRPr="0009111C" w:rsidRDefault="00D94674" w:rsidP="0004330D">
      <w:pPr>
        <w:pStyle w:val="Listenumros"/>
        <w:numPr>
          <w:ilvl w:val="0"/>
          <w:numId w:val="8"/>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Guide de l’étudiant, s’il y a lieu;</w:t>
      </w:r>
    </w:p>
    <w:p w:rsidR="00D94674" w:rsidRPr="0009111C" w:rsidRDefault="00D94674" w:rsidP="0004330D">
      <w:pPr>
        <w:pStyle w:val="Listenumros"/>
        <w:numPr>
          <w:ilvl w:val="0"/>
          <w:numId w:val="8"/>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Liste du personnel de la faculté/département affecté au programme</w:t>
      </w:r>
      <w:r w:rsidR="0004330D" w:rsidRPr="0009111C">
        <w:rPr>
          <w:rFonts w:asciiTheme="minorHAnsi" w:hAnsiTheme="minorHAnsi" w:cstheme="minorHAnsi"/>
          <w:sz w:val="22"/>
          <w:szCs w:val="22"/>
        </w:rPr>
        <w:t>, incluant un résumé des champs de spécialisation (enseignement et recherche) de chaque professeur</w:t>
      </w:r>
      <w:r w:rsidRPr="0009111C">
        <w:rPr>
          <w:rFonts w:asciiTheme="minorHAnsi" w:hAnsiTheme="minorHAnsi" w:cstheme="minorHAnsi"/>
          <w:sz w:val="22"/>
          <w:szCs w:val="22"/>
        </w:rPr>
        <w:t>;</w:t>
      </w:r>
    </w:p>
    <w:p w:rsidR="009E5E2D" w:rsidRPr="0009111C" w:rsidRDefault="009E5E2D" w:rsidP="009E5E2D">
      <w:pPr>
        <w:pStyle w:val="Listenumros"/>
        <w:numPr>
          <w:ilvl w:val="0"/>
          <w:numId w:val="8"/>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 xml:space="preserve">Inventaire des sujets des mémoires et des thèses des </w:t>
      </w:r>
      <w:r w:rsidRPr="005B686D">
        <w:rPr>
          <w:rFonts w:asciiTheme="minorHAnsi" w:hAnsiTheme="minorHAnsi" w:cstheme="minorHAnsi"/>
          <w:sz w:val="22"/>
          <w:szCs w:val="22"/>
        </w:rPr>
        <w:t>cinq dernières</w:t>
      </w:r>
      <w:r w:rsidRPr="0009111C">
        <w:rPr>
          <w:rFonts w:asciiTheme="minorHAnsi" w:hAnsiTheme="minorHAnsi" w:cstheme="minorHAnsi"/>
          <w:sz w:val="22"/>
          <w:szCs w:val="22"/>
        </w:rPr>
        <w:t xml:space="preserve"> années pour les programmes des cycles supérieurs;</w:t>
      </w:r>
    </w:p>
    <w:p w:rsidR="00D94674" w:rsidRPr="0009111C" w:rsidRDefault="00D94674" w:rsidP="00533E96">
      <w:pPr>
        <w:pStyle w:val="Listenumros"/>
        <w:numPr>
          <w:ilvl w:val="0"/>
          <w:numId w:val="8"/>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Données et résultats spécifiques au programme utilisés à l’appui de l’évaluation, provenant des sources suivantes :</w:t>
      </w:r>
    </w:p>
    <w:p w:rsidR="00D94674" w:rsidRPr="0009111C" w:rsidRDefault="00D3340F" w:rsidP="00533E96">
      <w:pPr>
        <w:pStyle w:val="Listenumros"/>
        <w:numPr>
          <w:ilvl w:val="1"/>
          <w:numId w:val="5"/>
        </w:numPr>
        <w:tabs>
          <w:tab w:val="clear" w:pos="1440"/>
        </w:tabs>
        <w:ind w:left="1320" w:hanging="368"/>
        <w:rPr>
          <w:rFonts w:asciiTheme="minorHAnsi" w:hAnsiTheme="minorHAnsi" w:cstheme="minorHAnsi"/>
          <w:sz w:val="22"/>
          <w:szCs w:val="22"/>
        </w:rPr>
      </w:pPr>
      <w:r>
        <w:rPr>
          <w:rFonts w:asciiTheme="minorHAnsi" w:hAnsiTheme="minorHAnsi" w:cstheme="minorHAnsi"/>
          <w:sz w:val="22"/>
          <w:szCs w:val="22"/>
        </w:rPr>
        <w:t xml:space="preserve">Rapports du </w:t>
      </w:r>
      <w:r w:rsidR="00030135" w:rsidRPr="0009111C">
        <w:rPr>
          <w:rFonts w:asciiTheme="minorHAnsi" w:hAnsiTheme="minorHAnsi" w:cstheme="minorHAnsi"/>
          <w:sz w:val="22"/>
          <w:szCs w:val="22"/>
        </w:rPr>
        <w:t xml:space="preserve">Bureau de </w:t>
      </w:r>
      <w:r w:rsidR="00D94674" w:rsidRPr="0009111C">
        <w:rPr>
          <w:rFonts w:asciiTheme="minorHAnsi" w:hAnsiTheme="minorHAnsi" w:cstheme="minorHAnsi"/>
          <w:sz w:val="22"/>
          <w:szCs w:val="22"/>
        </w:rPr>
        <w:t>recherche institutionnelle (BRI);</w:t>
      </w:r>
    </w:p>
    <w:p w:rsidR="00D94674" w:rsidRPr="0009111C" w:rsidRDefault="00D3340F" w:rsidP="00533E96">
      <w:pPr>
        <w:pStyle w:val="Listenumros"/>
        <w:numPr>
          <w:ilvl w:val="1"/>
          <w:numId w:val="5"/>
        </w:numPr>
        <w:tabs>
          <w:tab w:val="clear" w:pos="1440"/>
        </w:tabs>
        <w:ind w:left="1320" w:hanging="368"/>
        <w:rPr>
          <w:rFonts w:asciiTheme="minorHAnsi" w:hAnsiTheme="minorHAnsi" w:cstheme="minorHAnsi"/>
          <w:sz w:val="22"/>
          <w:szCs w:val="22"/>
        </w:rPr>
      </w:pPr>
      <w:r>
        <w:rPr>
          <w:rFonts w:asciiTheme="minorHAnsi" w:hAnsiTheme="minorHAnsi" w:cstheme="minorHAnsi"/>
          <w:sz w:val="22"/>
          <w:szCs w:val="22"/>
        </w:rPr>
        <w:t>Rapports de s</w:t>
      </w:r>
      <w:r w:rsidR="00D94674" w:rsidRPr="0009111C">
        <w:rPr>
          <w:rFonts w:asciiTheme="minorHAnsi" w:hAnsiTheme="minorHAnsi" w:cstheme="minorHAnsi"/>
          <w:sz w:val="22"/>
          <w:szCs w:val="22"/>
        </w:rPr>
        <w:t>ondages auprès de</w:t>
      </w:r>
      <w:r w:rsidR="00030135" w:rsidRPr="0009111C">
        <w:rPr>
          <w:rFonts w:asciiTheme="minorHAnsi" w:hAnsiTheme="minorHAnsi" w:cstheme="minorHAnsi"/>
          <w:sz w:val="22"/>
          <w:szCs w:val="22"/>
        </w:rPr>
        <w:t>s étudiants et des enseignants (Bureau de la promotion de la qualité)</w:t>
      </w:r>
      <w:r w:rsidR="00D94674" w:rsidRPr="0009111C">
        <w:rPr>
          <w:rFonts w:asciiTheme="minorHAnsi" w:hAnsiTheme="minorHAnsi" w:cstheme="minorHAnsi"/>
          <w:sz w:val="22"/>
          <w:szCs w:val="22"/>
        </w:rPr>
        <w:t>;</w:t>
      </w:r>
    </w:p>
    <w:p w:rsidR="00D94674" w:rsidRPr="0009111C" w:rsidRDefault="00D3340F" w:rsidP="00533E96">
      <w:pPr>
        <w:pStyle w:val="Listenumros"/>
        <w:numPr>
          <w:ilvl w:val="1"/>
          <w:numId w:val="5"/>
        </w:numPr>
        <w:tabs>
          <w:tab w:val="clear" w:pos="1440"/>
        </w:tabs>
        <w:ind w:left="1320" w:hanging="368"/>
        <w:rPr>
          <w:rFonts w:asciiTheme="minorHAnsi" w:hAnsiTheme="minorHAnsi" w:cstheme="minorHAnsi"/>
          <w:sz w:val="22"/>
          <w:szCs w:val="22"/>
        </w:rPr>
      </w:pPr>
      <w:r>
        <w:rPr>
          <w:rFonts w:asciiTheme="minorHAnsi" w:hAnsiTheme="minorHAnsi" w:cstheme="minorHAnsi"/>
          <w:sz w:val="22"/>
          <w:szCs w:val="22"/>
        </w:rPr>
        <w:t>R</w:t>
      </w:r>
      <w:r w:rsidR="00D94674" w:rsidRPr="0009111C">
        <w:rPr>
          <w:rFonts w:asciiTheme="minorHAnsi" w:hAnsiTheme="minorHAnsi" w:cstheme="minorHAnsi"/>
          <w:sz w:val="22"/>
          <w:szCs w:val="22"/>
        </w:rPr>
        <w:t xml:space="preserve">apports agglomérés d’évaluation de l’enseignement </w:t>
      </w:r>
      <w:r w:rsidR="00030135" w:rsidRPr="0009111C">
        <w:rPr>
          <w:rFonts w:asciiTheme="minorHAnsi" w:hAnsiTheme="minorHAnsi" w:cstheme="minorHAnsi"/>
          <w:sz w:val="22"/>
          <w:szCs w:val="22"/>
        </w:rPr>
        <w:t>(Bureau de la promotion de la qualité)</w:t>
      </w:r>
      <w:r w:rsidR="00D94674" w:rsidRPr="0009111C">
        <w:rPr>
          <w:rFonts w:asciiTheme="minorHAnsi" w:hAnsiTheme="minorHAnsi" w:cstheme="minorHAnsi"/>
          <w:sz w:val="22"/>
          <w:szCs w:val="22"/>
        </w:rPr>
        <w:t>;</w:t>
      </w:r>
    </w:p>
    <w:p w:rsidR="00D94674" w:rsidRPr="0009111C" w:rsidRDefault="00D3340F" w:rsidP="00533E96">
      <w:pPr>
        <w:pStyle w:val="Listenumros"/>
        <w:numPr>
          <w:ilvl w:val="1"/>
          <w:numId w:val="5"/>
        </w:numPr>
        <w:tabs>
          <w:tab w:val="clear" w:pos="1440"/>
        </w:tabs>
        <w:ind w:left="1320" w:hanging="368"/>
        <w:rPr>
          <w:rFonts w:asciiTheme="minorHAnsi" w:hAnsiTheme="minorHAnsi" w:cstheme="minorHAnsi"/>
          <w:sz w:val="22"/>
          <w:szCs w:val="22"/>
        </w:rPr>
      </w:pPr>
      <w:r>
        <w:rPr>
          <w:rFonts w:asciiTheme="minorHAnsi" w:hAnsiTheme="minorHAnsi" w:cstheme="minorHAnsi"/>
          <w:sz w:val="22"/>
          <w:szCs w:val="22"/>
        </w:rPr>
        <w:t>Rapport de s</w:t>
      </w:r>
      <w:r w:rsidR="00D94674" w:rsidRPr="0009111C">
        <w:rPr>
          <w:rFonts w:asciiTheme="minorHAnsi" w:hAnsiTheme="minorHAnsi" w:cstheme="minorHAnsi"/>
          <w:sz w:val="22"/>
          <w:szCs w:val="22"/>
        </w:rPr>
        <w:t>ondage d</w:t>
      </w:r>
      <w:r w:rsidR="00030135" w:rsidRPr="0009111C">
        <w:rPr>
          <w:rFonts w:asciiTheme="minorHAnsi" w:hAnsiTheme="minorHAnsi" w:cstheme="minorHAnsi"/>
          <w:sz w:val="22"/>
          <w:szCs w:val="22"/>
        </w:rPr>
        <w:t>e la</w:t>
      </w:r>
      <w:r w:rsidR="00D94674" w:rsidRPr="0009111C">
        <w:rPr>
          <w:rFonts w:asciiTheme="minorHAnsi" w:hAnsiTheme="minorHAnsi" w:cstheme="minorHAnsi"/>
          <w:sz w:val="22"/>
          <w:szCs w:val="22"/>
        </w:rPr>
        <w:t xml:space="preserve"> F</w:t>
      </w:r>
      <w:r w:rsidR="00030135" w:rsidRPr="0009111C">
        <w:rPr>
          <w:rFonts w:asciiTheme="minorHAnsi" w:hAnsiTheme="minorHAnsi" w:cstheme="minorHAnsi"/>
          <w:sz w:val="22"/>
          <w:szCs w:val="22"/>
        </w:rPr>
        <w:t>E</w:t>
      </w:r>
      <w:r w:rsidR="00D94674" w:rsidRPr="0009111C">
        <w:rPr>
          <w:rFonts w:asciiTheme="minorHAnsi" w:hAnsiTheme="minorHAnsi" w:cstheme="minorHAnsi"/>
          <w:sz w:val="22"/>
          <w:szCs w:val="22"/>
        </w:rPr>
        <w:t>SP auprès des étudiants finissants du 2</w:t>
      </w:r>
      <w:r w:rsidR="00D94674" w:rsidRPr="0009111C">
        <w:rPr>
          <w:rFonts w:asciiTheme="minorHAnsi" w:hAnsiTheme="minorHAnsi" w:cstheme="minorHAnsi"/>
          <w:sz w:val="22"/>
          <w:szCs w:val="22"/>
          <w:vertAlign w:val="superscript"/>
        </w:rPr>
        <w:t>e</w:t>
      </w:r>
      <w:r w:rsidR="00D94674" w:rsidRPr="0009111C">
        <w:rPr>
          <w:rFonts w:asciiTheme="minorHAnsi" w:hAnsiTheme="minorHAnsi" w:cstheme="minorHAnsi"/>
          <w:sz w:val="22"/>
          <w:szCs w:val="22"/>
        </w:rPr>
        <w:t xml:space="preserve"> et du 3</w:t>
      </w:r>
      <w:r w:rsidR="00D94674" w:rsidRPr="0009111C">
        <w:rPr>
          <w:rFonts w:asciiTheme="minorHAnsi" w:hAnsiTheme="minorHAnsi" w:cstheme="minorHAnsi"/>
          <w:sz w:val="22"/>
          <w:szCs w:val="22"/>
          <w:vertAlign w:val="superscript"/>
        </w:rPr>
        <w:t>e</w:t>
      </w:r>
      <w:r w:rsidR="00D94674" w:rsidRPr="0009111C">
        <w:rPr>
          <w:rFonts w:asciiTheme="minorHAnsi" w:hAnsiTheme="minorHAnsi" w:cstheme="minorHAnsi"/>
          <w:sz w:val="22"/>
          <w:szCs w:val="22"/>
        </w:rPr>
        <w:t xml:space="preserve"> cycle</w:t>
      </w:r>
      <w:r>
        <w:rPr>
          <w:rFonts w:asciiTheme="minorHAnsi" w:hAnsiTheme="minorHAnsi" w:cstheme="minorHAnsi"/>
          <w:sz w:val="22"/>
          <w:szCs w:val="22"/>
        </w:rPr>
        <w:t>s, le cas échéant</w:t>
      </w:r>
      <w:r w:rsidR="00030135" w:rsidRPr="0009111C">
        <w:rPr>
          <w:rFonts w:asciiTheme="minorHAnsi" w:hAnsiTheme="minorHAnsi" w:cstheme="minorHAnsi"/>
          <w:sz w:val="22"/>
          <w:szCs w:val="22"/>
        </w:rPr>
        <w:t>;</w:t>
      </w:r>
    </w:p>
    <w:p w:rsidR="00D94674" w:rsidRPr="0009111C" w:rsidRDefault="00D94674" w:rsidP="00533E96">
      <w:pPr>
        <w:pStyle w:val="Listenumros"/>
        <w:numPr>
          <w:ilvl w:val="1"/>
          <w:numId w:val="5"/>
        </w:numPr>
        <w:tabs>
          <w:tab w:val="clear" w:pos="1440"/>
        </w:tabs>
        <w:ind w:left="1320" w:hanging="368"/>
        <w:rPr>
          <w:rFonts w:asciiTheme="minorHAnsi" w:hAnsiTheme="minorHAnsi" w:cstheme="minorHAnsi"/>
          <w:sz w:val="22"/>
          <w:szCs w:val="22"/>
        </w:rPr>
      </w:pPr>
      <w:r w:rsidRPr="0009111C">
        <w:rPr>
          <w:rFonts w:asciiTheme="minorHAnsi" w:hAnsiTheme="minorHAnsi" w:cstheme="minorHAnsi"/>
          <w:sz w:val="22"/>
          <w:szCs w:val="22"/>
        </w:rPr>
        <w:t>Résultats de collecte de données supplémentaires, s’il y a lieu.</w:t>
      </w:r>
    </w:p>
    <w:p w:rsidR="00D94674" w:rsidRPr="0009111C" w:rsidRDefault="00D94674" w:rsidP="00D2490A">
      <w:pPr>
        <w:spacing w:before="240" w:after="60"/>
        <w:rPr>
          <w:rFonts w:asciiTheme="minorHAnsi" w:hAnsiTheme="minorHAnsi" w:cstheme="minorHAnsi"/>
          <w:sz w:val="22"/>
          <w:szCs w:val="22"/>
        </w:rPr>
      </w:pPr>
      <w:bookmarkStart w:id="14" w:name="_Toc298997798"/>
      <w:r w:rsidRPr="0009111C">
        <w:rPr>
          <w:rFonts w:asciiTheme="minorHAnsi" w:hAnsiTheme="minorHAnsi" w:cstheme="minorHAnsi"/>
          <w:sz w:val="22"/>
          <w:szCs w:val="22"/>
        </w:rPr>
        <w:t>Documents facultatifs pertinents</w:t>
      </w:r>
      <w:bookmarkEnd w:id="14"/>
      <w:r w:rsidRPr="0009111C">
        <w:rPr>
          <w:rFonts w:asciiTheme="minorHAnsi" w:hAnsiTheme="minorHAnsi" w:cstheme="minorHAnsi"/>
          <w:sz w:val="22"/>
          <w:szCs w:val="22"/>
        </w:rPr>
        <w:t xml:space="preserve"> (à compléter au besoin) :</w:t>
      </w:r>
    </w:p>
    <w:p w:rsidR="00D94674" w:rsidRPr="0009111C" w:rsidRDefault="00D94674" w:rsidP="00533E96">
      <w:pPr>
        <w:numPr>
          <w:ilvl w:val="0"/>
          <w:numId w:val="7"/>
        </w:numPr>
        <w:tabs>
          <w:tab w:val="clear" w:pos="1200"/>
          <w:tab w:val="num" w:pos="960"/>
        </w:tabs>
        <w:spacing w:before="120" w:after="60"/>
        <w:ind w:left="960" w:hanging="480"/>
        <w:rPr>
          <w:rFonts w:asciiTheme="minorHAnsi" w:hAnsiTheme="minorHAnsi" w:cstheme="minorHAnsi"/>
          <w:sz w:val="22"/>
          <w:szCs w:val="22"/>
        </w:rPr>
      </w:pPr>
      <w:r w:rsidRPr="0009111C">
        <w:rPr>
          <w:rFonts w:asciiTheme="minorHAnsi" w:hAnsiTheme="minorHAnsi" w:cstheme="minorHAnsi"/>
          <w:sz w:val="22"/>
          <w:szCs w:val="22"/>
        </w:rPr>
        <w:t>Mandat du comité de programme, s’il y a lieu;</w:t>
      </w:r>
    </w:p>
    <w:p w:rsidR="00D94674" w:rsidRPr="0009111C" w:rsidRDefault="00D94674" w:rsidP="00533E96">
      <w:pPr>
        <w:pStyle w:val="Listenumros"/>
        <w:numPr>
          <w:ilvl w:val="0"/>
          <w:numId w:val="7"/>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Instruments de collecte des données supplémentaires, s’il y a lieu;</w:t>
      </w:r>
    </w:p>
    <w:p w:rsidR="00D94674" w:rsidRPr="0009111C" w:rsidRDefault="00D94674" w:rsidP="00533E96">
      <w:pPr>
        <w:pStyle w:val="Listenumros"/>
        <w:numPr>
          <w:ilvl w:val="0"/>
          <w:numId w:val="7"/>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 xml:space="preserve">Documents de l’unité relatifs à l’admission; </w:t>
      </w:r>
    </w:p>
    <w:p w:rsidR="00D94674" w:rsidRPr="0009111C" w:rsidRDefault="00D94674" w:rsidP="00533E96">
      <w:pPr>
        <w:pStyle w:val="Listenumros"/>
        <w:numPr>
          <w:ilvl w:val="0"/>
          <w:numId w:val="7"/>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Protocoles liant l’Université et les institutions assurant les stages ou l’internat des étudiants (le cas échéant);</w:t>
      </w:r>
    </w:p>
    <w:p w:rsidR="00D94674" w:rsidRPr="0009111C" w:rsidRDefault="00D94674" w:rsidP="00533E96">
      <w:pPr>
        <w:pStyle w:val="Listenumros"/>
        <w:numPr>
          <w:ilvl w:val="0"/>
          <w:numId w:val="7"/>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Document présentant, aux fins de comparaison, des programmes locaux, nationaux et, le cas échéant, internationaux;</w:t>
      </w:r>
    </w:p>
    <w:p w:rsidR="00D94674" w:rsidRPr="0009111C" w:rsidRDefault="00D94674" w:rsidP="00533E96">
      <w:pPr>
        <w:pStyle w:val="Listenumros"/>
        <w:numPr>
          <w:ilvl w:val="0"/>
          <w:numId w:val="7"/>
        </w:numPr>
        <w:tabs>
          <w:tab w:val="clear" w:pos="1200"/>
          <w:tab w:val="num" w:pos="960"/>
        </w:tabs>
        <w:ind w:left="960" w:hanging="480"/>
        <w:rPr>
          <w:rFonts w:asciiTheme="minorHAnsi" w:hAnsiTheme="minorHAnsi" w:cstheme="minorHAnsi"/>
          <w:sz w:val="22"/>
          <w:szCs w:val="22"/>
        </w:rPr>
      </w:pPr>
      <w:r w:rsidRPr="0009111C">
        <w:rPr>
          <w:rFonts w:asciiTheme="minorHAnsi" w:hAnsiTheme="minorHAnsi" w:cstheme="minorHAnsi"/>
          <w:sz w:val="22"/>
          <w:szCs w:val="22"/>
        </w:rPr>
        <w:t>Inventaire des locaux spécialisés et des équipements mis à la disposition des étudiants et du personnel du programme;</w:t>
      </w:r>
    </w:p>
    <w:p w:rsidR="00D94674" w:rsidRPr="0009111C" w:rsidRDefault="00D94674" w:rsidP="00533E96">
      <w:pPr>
        <w:numPr>
          <w:ilvl w:val="0"/>
          <w:numId w:val="7"/>
        </w:numPr>
        <w:tabs>
          <w:tab w:val="clear" w:pos="1200"/>
          <w:tab w:val="num" w:pos="960"/>
        </w:tabs>
        <w:spacing w:before="120" w:after="60"/>
        <w:ind w:left="960" w:hanging="480"/>
        <w:rPr>
          <w:rFonts w:asciiTheme="minorHAnsi" w:hAnsiTheme="minorHAnsi" w:cstheme="minorHAnsi"/>
          <w:sz w:val="22"/>
          <w:szCs w:val="22"/>
        </w:rPr>
      </w:pPr>
      <w:r w:rsidRPr="0009111C">
        <w:rPr>
          <w:rFonts w:asciiTheme="minorHAnsi" w:hAnsiTheme="minorHAnsi" w:cstheme="minorHAnsi"/>
          <w:sz w:val="22"/>
          <w:szCs w:val="22"/>
        </w:rPr>
        <w:t>Liste des mesures d’aide financière proposée aux étudiants des cycles supérieurs;</w:t>
      </w:r>
    </w:p>
    <w:p w:rsidR="00D94674" w:rsidRPr="0009111C" w:rsidRDefault="00D3340F" w:rsidP="00533E96">
      <w:pPr>
        <w:numPr>
          <w:ilvl w:val="0"/>
          <w:numId w:val="7"/>
        </w:numPr>
        <w:tabs>
          <w:tab w:val="clear" w:pos="1200"/>
          <w:tab w:val="num" w:pos="960"/>
        </w:tabs>
        <w:spacing w:before="120" w:after="60"/>
        <w:ind w:left="960" w:hanging="480"/>
        <w:rPr>
          <w:rFonts w:asciiTheme="minorHAnsi" w:hAnsiTheme="minorHAnsi" w:cstheme="minorHAnsi"/>
          <w:sz w:val="22"/>
          <w:szCs w:val="22"/>
        </w:rPr>
      </w:pPr>
      <w:r>
        <w:rPr>
          <w:rFonts w:asciiTheme="minorHAnsi" w:hAnsiTheme="minorHAnsi" w:cstheme="minorHAnsi"/>
          <w:sz w:val="22"/>
          <w:szCs w:val="22"/>
        </w:rPr>
        <w:t>M</w:t>
      </w:r>
      <w:r w:rsidR="00D94674" w:rsidRPr="0009111C">
        <w:rPr>
          <w:rFonts w:asciiTheme="minorHAnsi" w:hAnsiTheme="minorHAnsi" w:cstheme="minorHAnsi"/>
          <w:sz w:val="22"/>
          <w:szCs w:val="22"/>
        </w:rPr>
        <w:t>oyens d’évaluation des apprentissages produits par les professeurs et les chargés de cours;</w:t>
      </w:r>
    </w:p>
    <w:p w:rsidR="00D94674" w:rsidRPr="0009111C" w:rsidRDefault="00D94674" w:rsidP="00533E96">
      <w:pPr>
        <w:numPr>
          <w:ilvl w:val="0"/>
          <w:numId w:val="7"/>
        </w:numPr>
        <w:tabs>
          <w:tab w:val="clear" w:pos="1200"/>
          <w:tab w:val="num" w:pos="960"/>
        </w:tabs>
        <w:spacing w:before="120" w:after="60"/>
        <w:ind w:left="960" w:hanging="480"/>
        <w:rPr>
          <w:rFonts w:asciiTheme="minorHAnsi" w:hAnsiTheme="minorHAnsi" w:cstheme="minorHAnsi"/>
          <w:sz w:val="22"/>
          <w:szCs w:val="22"/>
        </w:rPr>
      </w:pPr>
      <w:r w:rsidRPr="0009111C">
        <w:rPr>
          <w:rFonts w:asciiTheme="minorHAnsi" w:hAnsiTheme="minorHAnsi" w:cstheme="minorHAnsi"/>
          <w:sz w:val="22"/>
          <w:szCs w:val="22"/>
        </w:rPr>
        <w:t>Échantillon représentatif du matériel pédagogique produit par les professeurs et les chargés de cours.</w:t>
      </w:r>
    </w:p>
    <w:p w:rsidR="00D94674" w:rsidRPr="0009111C" w:rsidRDefault="00D94674" w:rsidP="00667951">
      <w:pPr>
        <w:spacing w:before="60" w:after="60"/>
        <w:ind w:left="480"/>
        <w:rPr>
          <w:rFonts w:asciiTheme="minorHAnsi" w:hAnsiTheme="minorHAnsi" w:cstheme="minorHAnsi"/>
          <w:i/>
          <w:sz w:val="22"/>
          <w:szCs w:val="22"/>
        </w:rPr>
      </w:pPr>
    </w:p>
    <w:sectPr w:rsidR="00D94674" w:rsidRPr="0009111C" w:rsidSect="001A31AD">
      <w:headerReference w:type="default" r:id="rId12"/>
      <w:footerReference w:type="default" r:id="rId13"/>
      <w:pgSz w:w="12240" w:h="15840" w:code="1"/>
      <w:pgMar w:top="1134" w:right="1080"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1B" w:rsidRDefault="00D83A1B">
      <w:r>
        <w:separator/>
      </w:r>
    </w:p>
  </w:endnote>
  <w:endnote w:type="continuationSeparator" w:id="0">
    <w:p w:rsidR="00D83A1B" w:rsidRDefault="00D8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1B" w:rsidRDefault="00D83A1B" w:rsidP="009C154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1B" w:rsidRPr="001423A0" w:rsidRDefault="00D83A1B" w:rsidP="001A0CD2">
    <w:pPr>
      <w:pStyle w:val="Pieddepage"/>
      <w:framePr w:h="547" w:hRule="exact" w:hSpace="113" w:vSpace="907" w:wrap="around" w:vAnchor="text" w:hAnchor="page" w:x="11102" w:y="-13"/>
      <w:rPr>
        <w:rStyle w:val="Numrodepage"/>
        <w:color w:val="999999"/>
      </w:rPr>
    </w:pPr>
    <w:r w:rsidRPr="001423A0">
      <w:rPr>
        <w:rStyle w:val="Numrodepage"/>
        <w:color w:val="999999"/>
      </w:rPr>
      <w:fldChar w:fldCharType="begin"/>
    </w:r>
    <w:r w:rsidRPr="001423A0">
      <w:rPr>
        <w:rStyle w:val="Numrodepage"/>
        <w:color w:val="999999"/>
      </w:rPr>
      <w:instrText xml:space="preserve">PAGE  </w:instrText>
    </w:r>
    <w:r w:rsidRPr="001423A0">
      <w:rPr>
        <w:rStyle w:val="Numrodepage"/>
        <w:color w:val="999999"/>
      </w:rPr>
      <w:fldChar w:fldCharType="separate"/>
    </w:r>
    <w:r w:rsidR="00167BCC">
      <w:rPr>
        <w:rStyle w:val="Numrodepage"/>
        <w:noProof/>
        <w:color w:val="999999"/>
      </w:rPr>
      <w:t>4</w:t>
    </w:r>
    <w:r w:rsidRPr="001423A0">
      <w:rPr>
        <w:rStyle w:val="Numrodepage"/>
        <w:color w:val="999999"/>
      </w:rPr>
      <w:fldChar w:fldCharType="end"/>
    </w:r>
  </w:p>
  <w:p w:rsidR="00D83A1B" w:rsidRPr="00B45149" w:rsidRDefault="00D83A1B" w:rsidP="001A0CD2">
    <w:pPr>
      <w:pStyle w:val="Pieddepage"/>
      <w:pBdr>
        <w:top w:val="single" w:sz="18" w:space="3" w:color="C0C0C0"/>
      </w:pBdr>
      <w:tabs>
        <w:tab w:val="clear" w:pos="8640"/>
        <w:tab w:val="right" w:pos="8880"/>
      </w:tabs>
      <w:ind w:right="-42"/>
      <w:rPr>
        <w:rFonts w:asciiTheme="minorHAnsi" w:hAnsiTheme="minorHAnsi" w:cstheme="minorHAnsi"/>
        <w:color w:val="999999"/>
      </w:rPr>
    </w:pPr>
    <w:r w:rsidRPr="00B45149">
      <w:rPr>
        <w:rFonts w:asciiTheme="minorHAnsi" w:hAnsiTheme="minorHAnsi" w:cstheme="minorHAnsi"/>
        <w:color w:val="999999"/>
      </w:rPr>
      <w:t>Mois et année […]</w:t>
    </w:r>
    <w:r w:rsidRPr="00B45149">
      <w:rPr>
        <w:rFonts w:asciiTheme="minorHAnsi" w:hAnsiTheme="minorHAnsi" w:cstheme="minorHAnsi"/>
        <w:color w:val="999999"/>
      </w:rPr>
      <w:tab/>
    </w:r>
    <w:r w:rsidRPr="00B45149">
      <w:rPr>
        <w:rFonts w:asciiTheme="minorHAnsi" w:hAnsiTheme="minorHAnsi" w:cstheme="minorHAnsi"/>
        <w:color w:val="99999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1B" w:rsidRDefault="00D83A1B">
      <w:r>
        <w:separator/>
      </w:r>
    </w:p>
  </w:footnote>
  <w:footnote w:type="continuationSeparator" w:id="0">
    <w:p w:rsidR="00D83A1B" w:rsidRDefault="00D83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212159C4CE9A4B07893910452E0C4CB5"/>
      </w:placeholder>
      <w:temporary/>
      <w:showingPlcHdr/>
    </w:sdtPr>
    <w:sdtEndPr/>
    <w:sdtContent>
      <w:p w:rsidR="006054DC" w:rsidRDefault="006054DC">
        <w:pPr>
          <w:pStyle w:val="En-tte"/>
        </w:pPr>
        <w:r>
          <w:rPr>
            <w:lang w:val="fr-FR"/>
          </w:rPr>
          <w:t>[Texte]</w:t>
        </w:r>
      </w:p>
    </w:sdtContent>
  </w:sdt>
  <w:p w:rsidR="006054DC" w:rsidRDefault="006054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DC" w:rsidRPr="006054DC" w:rsidRDefault="006054DC" w:rsidP="006054DC">
    <w:pPr>
      <w:pStyle w:val="En-tte"/>
      <w:jc w:val="right"/>
      <w:rPr>
        <w:rFonts w:asciiTheme="minorHAnsi" w:hAnsiTheme="minorHAnsi" w:cstheme="minorHAnsi"/>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1B" w:rsidRPr="00B45149" w:rsidRDefault="00D83A1B" w:rsidP="00651D5F">
    <w:pPr>
      <w:pStyle w:val="En-Tteguide"/>
      <w:rPr>
        <w:rFonts w:asciiTheme="minorHAnsi" w:hAnsiTheme="minorHAnsi" w:cstheme="minorHAnsi"/>
        <w:color w:val="999999"/>
      </w:rPr>
    </w:pPr>
    <w:r w:rsidRPr="00B45149">
      <w:rPr>
        <w:rFonts w:asciiTheme="minorHAnsi" w:hAnsiTheme="minorHAnsi" w:cstheme="minorHAnsi"/>
        <w:color w:val="999999"/>
      </w:rPr>
      <w:t>Faculté de […]. Département de […].</w:t>
    </w:r>
  </w:p>
  <w:p w:rsidR="00D83A1B" w:rsidRPr="00B45149" w:rsidRDefault="00D83A1B" w:rsidP="00105243">
    <w:pPr>
      <w:pStyle w:val="En-Tteguide"/>
      <w:pBdr>
        <w:bottom w:val="single" w:sz="8" w:space="1" w:color="C0C0C0"/>
      </w:pBdr>
      <w:spacing w:after="120"/>
      <w:rPr>
        <w:rFonts w:asciiTheme="minorHAnsi" w:hAnsiTheme="minorHAnsi" w:cstheme="minorHAnsi"/>
        <w:color w:val="999999"/>
      </w:rPr>
    </w:pPr>
    <w:r w:rsidRPr="00B45149">
      <w:rPr>
        <w:rFonts w:asciiTheme="minorHAnsi" w:hAnsiTheme="minorHAnsi" w:cstheme="minorHAnsi"/>
        <w:color w:val="999999"/>
      </w:rPr>
      <w:t>Rapport d’autoévaluation</w:t>
    </w:r>
    <w:r w:rsidRPr="00B45149">
      <w:rPr>
        <w:rFonts w:asciiTheme="minorHAnsi" w:hAnsiTheme="minorHAnsi" w:cstheme="minorHAnsi"/>
        <w:noProof/>
        <w:w w:val="100"/>
        <w:lang w:eastAsia="fr-CA"/>
      </w:rPr>
      <mc:AlternateContent>
        <mc:Choice Requires="wps">
          <w:drawing>
            <wp:anchor distT="0" distB="0" distL="114300" distR="114300" simplePos="0" relativeHeight="251657728" behindDoc="1" locked="0" layoutInCell="0" allowOverlap="1" wp14:anchorId="58B7416E" wp14:editId="0955ED42">
              <wp:simplePos x="0" y="0"/>
              <wp:positionH relativeFrom="page">
                <wp:posOffset>3778250</wp:posOffset>
              </wp:positionH>
              <wp:positionV relativeFrom="paragraph">
                <wp:posOffset>330200</wp:posOffset>
              </wp:positionV>
              <wp:extent cx="225425" cy="20891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A1B" w:rsidRDefault="00D83A1B" w:rsidP="00624826">
                          <w:pPr>
                            <w:widowControl w:val="0"/>
                            <w:autoSpaceDE w:val="0"/>
                            <w:autoSpaceDN w:val="0"/>
                            <w:adjustRightInd w:val="0"/>
                            <w:spacing w:line="345" w:lineRule="exact"/>
                            <w:ind w:left="20" w:right="-20"/>
                            <w:rPr>
                              <w:rFonts w:cs="Arial"/>
                              <w:color w:val="000000"/>
                              <w:sz w:val="31"/>
                              <w:szCs w:val="31"/>
                            </w:rPr>
                          </w:pPr>
                          <w:r>
                            <w:rPr>
                              <w:rFonts w:ascii="MS Gothic" w:eastAsia="MS Gothic" w:hAnsi="MS Gothic" w:cs="MS Gothic" w:hint="eastAsia"/>
                              <w:bCs/>
                              <w:color w:val="FFFFFF"/>
                              <w:w w:val="124"/>
                              <w:sz w:val="31"/>
                              <w:szCs w:val="31"/>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7416E" id="_x0000_t202" coordsize="21600,21600" o:spt="202" path="m,l,21600r21600,l21600,xe">
              <v:stroke joinstyle="miter"/>
              <v:path gradientshapeok="t" o:connecttype="rect"/>
            </v:shapetype>
            <v:shape id="Text Box 1" o:spid="_x0000_s1026" type="#_x0000_t202" style="position:absolute;left:0;text-align:left;margin-left:297.5pt;margin-top:26pt;width:17.7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" o:allowincell="f" filled="f" stroked="f">
              <v:textbox style="layout-flow:vertical;mso-layout-flow-alt:bottom-to-top" inset="0,0,0,0">
                <w:txbxContent>
                  <w:p w:rsidR="00D83A1B" w:rsidRDefault="00D83A1B" w:rsidP="00624826">
                    <w:pPr>
                      <w:widowControl w:val="0"/>
                      <w:autoSpaceDE w:val="0"/>
                      <w:autoSpaceDN w:val="0"/>
                      <w:adjustRightInd w:val="0"/>
                      <w:spacing w:line="345" w:lineRule="exact"/>
                      <w:ind w:left="20" w:right="-20"/>
                      <w:rPr>
                        <w:rFonts w:cs="Arial"/>
                        <w:color w:val="000000"/>
                        <w:sz w:val="31"/>
                        <w:szCs w:val="31"/>
                      </w:rPr>
                    </w:pPr>
                    <w:r>
                      <w:rPr>
                        <w:rFonts w:ascii="MS Gothic" w:eastAsia="MS Gothic" w:hAnsi="MS Gothic" w:cs="MS Gothic" w:hint="eastAsia"/>
                        <w:bCs/>
                        <w:color w:val="FFFFFF"/>
                        <w:w w:val="124"/>
                        <w:sz w:val="31"/>
                        <w:szCs w:val="31"/>
                      </w:rPr>
                      <w:t>➾</w:t>
                    </w:r>
                  </w:p>
                </w:txbxContent>
              </v:textbox>
              <w10:wrap anchorx="page"/>
            </v:shape>
          </w:pict>
        </mc:Fallback>
      </mc:AlternateContent>
    </w:r>
    <w:r w:rsidRPr="00B45149">
      <w:rPr>
        <w:rFonts w:asciiTheme="minorHAnsi" w:hAnsiTheme="minorHAnsi" w:cstheme="minorHAnsi"/>
        <w:color w:val="999999"/>
      </w:rPr>
      <w:t xml:space="preserve"> du (des) programme (s) 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47EC1E8"/>
    <w:lvl w:ilvl="0">
      <w:start w:val="1"/>
      <w:numFmt w:val="decimal"/>
      <w:pStyle w:val="Liste-nos-zone-texte"/>
      <w:lvlText w:val="%1."/>
      <w:lvlJc w:val="left"/>
      <w:pPr>
        <w:tabs>
          <w:tab w:val="num" w:pos="360"/>
        </w:tabs>
        <w:ind w:left="360" w:hanging="360"/>
      </w:pPr>
      <w:rPr>
        <w:rFonts w:cs="Times New Roman" w:hint="default"/>
        <w:b/>
        <w:i w:val="0"/>
      </w:rPr>
    </w:lvl>
  </w:abstractNum>
  <w:abstractNum w:abstractNumId="1" w15:restartNumberingAfterBreak="0">
    <w:nsid w:val="FFFFFF89"/>
    <w:multiLevelType w:val="singleLevel"/>
    <w:tmpl w:val="6920750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4F7F87"/>
    <w:multiLevelType w:val="hybridMultilevel"/>
    <w:tmpl w:val="3A60BD0C"/>
    <w:lvl w:ilvl="0" w:tplc="0C0C000F">
      <w:start w:val="1"/>
      <w:numFmt w:val="decimal"/>
      <w:lvlText w:val="%1."/>
      <w:lvlJc w:val="left"/>
      <w:pPr>
        <w:tabs>
          <w:tab w:val="num" w:pos="1200"/>
        </w:tabs>
        <w:ind w:left="1200" w:hanging="360"/>
      </w:pPr>
      <w:rPr>
        <w:rFonts w:cs="Times New Roman"/>
      </w:rPr>
    </w:lvl>
    <w:lvl w:ilvl="1" w:tplc="0C0C0019" w:tentative="1">
      <w:start w:val="1"/>
      <w:numFmt w:val="lowerLetter"/>
      <w:lvlText w:val="%2."/>
      <w:lvlJc w:val="left"/>
      <w:pPr>
        <w:tabs>
          <w:tab w:val="num" w:pos="1920"/>
        </w:tabs>
        <w:ind w:left="1920" w:hanging="360"/>
      </w:pPr>
      <w:rPr>
        <w:rFonts w:cs="Times New Roman"/>
      </w:rPr>
    </w:lvl>
    <w:lvl w:ilvl="2" w:tplc="0C0C001B" w:tentative="1">
      <w:start w:val="1"/>
      <w:numFmt w:val="lowerRoman"/>
      <w:lvlText w:val="%3."/>
      <w:lvlJc w:val="right"/>
      <w:pPr>
        <w:tabs>
          <w:tab w:val="num" w:pos="2640"/>
        </w:tabs>
        <w:ind w:left="2640" w:hanging="180"/>
      </w:pPr>
      <w:rPr>
        <w:rFonts w:cs="Times New Roman"/>
      </w:rPr>
    </w:lvl>
    <w:lvl w:ilvl="3" w:tplc="0C0C000F" w:tentative="1">
      <w:start w:val="1"/>
      <w:numFmt w:val="decimal"/>
      <w:lvlText w:val="%4."/>
      <w:lvlJc w:val="left"/>
      <w:pPr>
        <w:tabs>
          <w:tab w:val="num" w:pos="3360"/>
        </w:tabs>
        <w:ind w:left="3360" w:hanging="360"/>
      </w:pPr>
      <w:rPr>
        <w:rFonts w:cs="Times New Roman"/>
      </w:rPr>
    </w:lvl>
    <w:lvl w:ilvl="4" w:tplc="0C0C0019" w:tentative="1">
      <w:start w:val="1"/>
      <w:numFmt w:val="lowerLetter"/>
      <w:lvlText w:val="%5."/>
      <w:lvlJc w:val="left"/>
      <w:pPr>
        <w:tabs>
          <w:tab w:val="num" w:pos="4080"/>
        </w:tabs>
        <w:ind w:left="4080" w:hanging="360"/>
      </w:pPr>
      <w:rPr>
        <w:rFonts w:cs="Times New Roman"/>
      </w:rPr>
    </w:lvl>
    <w:lvl w:ilvl="5" w:tplc="0C0C001B" w:tentative="1">
      <w:start w:val="1"/>
      <w:numFmt w:val="lowerRoman"/>
      <w:lvlText w:val="%6."/>
      <w:lvlJc w:val="right"/>
      <w:pPr>
        <w:tabs>
          <w:tab w:val="num" w:pos="4800"/>
        </w:tabs>
        <w:ind w:left="4800" w:hanging="180"/>
      </w:pPr>
      <w:rPr>
        <w:rFonts w:cs="Times New Roman"/>
      </w:rPr>
    </w:lvl>
    <w:lvl w:ilvl="6" w:tplc="0C0C000F" w:tentative="1">
      <w:start w:val="1"/>
      <w:numFmt w:val="decimal"/>
      <w:lvlText w:val="%7."/>
      <w:lvlJc w:val="left"/>
      <w:pPr>
        <w:tabs>
          <w:tab w:val="num" w:pos="5520"/>
        </w:tabs>
        <w:ind w:left="5520" w:hanging="360"/>
      </w:pPr>
      <w:rPr>
        <w:rFonts w:cs="Times New Roman"/>
      </w:rPr>
    </w:lvl>
    <w:lvl w:ilvl="7" w:tplc="0C0C0019" w:tentative="1">
      <w:start w:val="1"/>
      <w:numFmt w:val="lowerLetter"/>
      <w:lvlText w:val="%8."/>
      <w:lvlJc w:val="left"/>
      <w:pPr>
        <w:tabs>
          <w:tab w:val="num" w:pos="6240"/>
        </w:tabs>
        <w:ind w:left="6240" w:hanging="360"/>
      </w:pPr>
      <w:rPr>
        <w:rFonts w:cs="Times New Roman"/>
      </w:rPr>
    </w:lvl>
    <w:lvl w:ilvl="8" w:tplc="0C0C001B" w:tentative="1">
      <w:start w:val="1"/>
      <w:numFmt w:val="lowerRoman"/>
      <w:lvlText w:val="%9."/>
      <w:lvlJc w:val="right"/>
      <w:pPr>
        <w:tabs>
          <w:tab w:val="num" w:pos="6960"/>
        </w:tabs>
        <w:ind w:left="6960" w:hanging="180"/>
      </w:pPr>
      <w:rPr>
        <w:rFonts w:cs="Times New Roman"/>
      </w:rPr>
    </w:lvl>
  </w:abstractNum>
  <w:abstractNum w:abstractNumId="3" w15:restartNumberingAfterBreak="0">
    <w:nsid w:val="14861D1B"/>
    <w:multiLevelType w:val="hybridMultilevel"/>
    <w:tmpl w:val="DBA4B5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2E146CD"/>
    <w:multiLevelType w:val="hybridMultilevel"/>
    <w:tmpl w:val="D60ABDFE"/>
    <w:lvl w:ilvl="0" w:tplc="06C647BC">
      <w:start w:val="1"/>
      <w:numFmt w:val="bullet"/>
      <w:lvlText w:val="-"/>
      <w:lvlJc w:val="left"/>
      <w:pPr>
        <w:ind w:left="720" w:hanging="360"/>
      </w:pPr>
      <w:rPr>
        <w:rFonts w:ascii="Times New Roman" w:hAnsi="Times New Roman" w:cs="Times New Roman"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1F77F71"/>
    <w:multiLevelType w:val="hybridMultilevel"/>
    <w:tmpl w:val="C802A448"/>
    <w:lvl w:ilvl="0" w:tplc="0C0C000F">
      <w:start w:val="1"/>
      <w:numFmt w:val="decimal"/>
      <w:lvlText w:val="%1."/>
      <w:lvlJc w:val="left"/>
      <w:pPr>
        <w:tabs>
          <w:tab w:val="num" w:pos="1200"/>
        </w:tabs>
        <w:ind w:left="1200" w:hanging="360"/>
      </w:pPr>
      <w:rPr>
        <w:rFonts w:cs="Times New Roman"/>
      </w:rPr>
    </w:lvl>
    <w:lvl w:ilvl="1" w:tplc="0C0C0019" w:tentative="1">
      <w:start w:val="1"/>
      <w:numFmt w:val="lowerLetter"/>
      <w:lvlText w:val="%2."/>
      <w:lvlJc w:val="left"/>
      <w:pPr>
        <w:tabs>
          <w:tab w:val="num" w:pos="1920"/>
        </w:tabs>
        <w:ind w:left="1920" w:hanging="360"/>
      </w:pPr>
      <w:rPr>
        <w:rFonts w:cs="Times New Roman"/>
      </w:rPr>
    </w:lvl>
    <w:lvl w:ilvl="2" w:tplc="0C0C001B" w:tentative="1">
      <w:start w:val="1"/>
      <w:numFmt w:val="lowerRoman"/>
      <w:lvlText w:val="%3."/>
      <w:lvlJc w:val="right"/>
      <w:pPr>
        <w:tabs>
          <w:tab w:val="num" w:pos="2640"/>
        </w:tabs>
        <w:ind w:left="2640" w:hanging="180"/>
      </w:pPr>
      <w:rPr>
        <w:rFonts w:cs="Times New Roman"/>
      </w:rPr>
    </w:lvl>
    <w:lvl w:ilvl="3" w:tplc="0C0C000F" w:tentative="1">
      <w:start w:val="1"/>
      <w:numFmt w:val="decimal"/>
      <w:lvlText w:val="%4."/>
      <w:lvlJc w:val="left"/>
      <w:pPr>
        <w:tabs>
          <w:tab w:val="num" w:pos="3360"/>
        </w:tabs>
        <w:ind w:left="3360" w:hanging="360"/>
      </w:pPr>
      <w:rPr>
        <w:rFonts w:cs="Times New Roman"/>
      </w:rPr>
    </w:lvl>
    <w:lvl w:ilvl="4" w:tplc="0C0C0019" w:tentative="1">
      <w:start w:val="1"/>
      <w:numFmt w:val="lowerLetter"/>
      <w:lvlText w:val="%5."/>
      <w:lvlJc w:val="left"/>
      <w:pPr>
        <w:tabs>
          <w:tab w:val="num" w:pos="4080"/>
        </w:tabs>
        <w:ind w:left="4080" w:hanging="360"/>
      </w:pPr>
      <w:rPr>
        <w:rFonts w:cs="Times New Roman"/>
      </w:rPr>
    </w:lvl>
    <w:lvl w:ilvl="5" w:tplc="0C0C001B" w:tentative="1">
      <w:start w:val="1"/>
      <w:numFmt w:val="lowerRoman"/>
      <w:lvlText w:val="%6."/>
      <w:lvlJc w:val="right"/>
      <w:pPr>
        <w:tabs>
          <w:tab w:val="num" w:pos="4800"/>
        </w:tabs>
        <w:ind w:left="4800" w:hanging="180"/>
      </w:pPr>
      <w:rPr>
        <w:rFonts w:cs="Times New Roman"/>
      </w:rPr>
    </w:lvl>
    <w:lvl w:ilvl="6" w:tplc="0C0C000F" w:tentative="1">
      <w:start w:val="1"/>
      <w:numFmt w:val="decimal"/>
      <w:lvlText w:val="%7."/>
      <w:lvlJc w:val="left"/>
      <w:pPr>
        <w:tabs>
          <w:tab w:val="num" w:pos="5520"/>
        </w:tabs>
        <w:ind w:left="5520" w:hanging="360"/>
      </w:pPr>
      <w:rPr>
        <w:rFonts w:cs="Times New Roman"/>
      </w:rPr>
    </w:lvl>
    <w:lvl w:ilvl="7" w:tplc="0C0C0019" w:tentative="1">
      <w:start w:val="1"/>
      <w:numFmt w:val="lowerLetter"/>
      <w:lvlText w:val="%8."/>
      <w:lvlJc w:val="left"/>
      <w:pPr>
        <w:tabs>
          <w:tab w:val="num" w:pos="6240"/>
        </w:tabs>
        <w:ind w:left="6240" w:hanging="360"/>
      </w:pPr>
      <w:rPr>
        <w:rFonts w:cs="Times New Roman"/>
      </w:rPr>
    </w:lvl>
    <w:lvl w:ilvl="8" w:tplc="0C0C001B" w:tentative="1">
      <w:start w:val="1"/>
      <w:numFmt w:val="lowerRoman"/>
      <w:lvlText w:val="%9."/>
      <w:lvlJc w:val="right"/>
      <w:pPr>
        <w:tabs>
          <w:tab w:val="num" w:pos="6960"/>
        </w:tabs>
        <w:ind w:left="6960" w:hanging="180"/>
      </w:pPr>
      <w:rPr>
        <w:rFonts w:cs="Times New Roman"/>
      </w:rPr>
    </w:lvl>
  </w:abstractNum>
  <w:abstractNum w:abstractNumId="6" w15:restartNumberingAfterBreak="0">
    <w:nsid w:val="3CAE286D"/>
    <w:multiLevelType w:val="hybridMultilevel"/>
    <w:tmpl w:val="A4409D9E"/>
    <w:lvl w:ilvl="0" w:tplc="06C647BC">
      <w:start w:val="1"/>
      <w:numFmt w:val="bullet"/>
      <w:lvlText w:val="-"/>
      <w:lvlJc w:val="left"/>
      <w:pPr>
        <w:ind w:left="720" w:hanging="360"/>
      </w:pPr>
      <w:rPr>
        <w:rFonts w:ascii="Times New Roman" w:hAnsi="Times New Roman" w:cs="Times New Roman"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E14510"/>
    <w:multiLevelType w:val="hybridMultilevel"/>
    <w:tmpl w:val="9968D872"/>
    <w:lvl w:ilvl="0" w:tplc="0994EB8E">
      <w:start w:val="1"/>
      <w:numFmt w:val="bullet"/>
      <w:lvlText w:val=""/>
      <w:lvlJc w:val="left"/>
      <w:pPr>
        <w:tabs>
          <w:tab w:val="num" w:pos="1051"/>
        </w:tabs>
        <w:ind w:left="1193" w:hanging="113"/>
      </w:pPr>
      <w:rPr>
        <w:rFonts w:ascii="Wingdings" w:hAnsi="Wingdings" w:hint="default"/>
        <w:color w:val="auto"/>
      </w:rPr>
    </w:lvl>
    <w:lvl w:ilvl="1" w:tplc="06C647BC">
      <w:start w:val="1"/>
      <w:numFmt w:val="bullet"/>
      <w:lvlText w:val="-"/>
      <w:lvlJc w:val="left"/>
      <w:pPr>
        <w:tabs>
          <w:tab w:val="num" w:pos="1440"/>
        </w:tabs>
        <w:ind w:left="1440" w:hanging="360"/>
      </w:pPr>
      <w:rPr>
        <w:rFonts w:ascii="Times New Roman" w:hAnsi="Times New Roman" w:cs="Times New Roman" w:hint="default"/>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8793E"/>
    <w:multiLevelType w:val="hybridMultilevel"/>
    <w:tmpl w:val="36247D1C"/>
    <w:lvl w:ilvl="0" w:tplc="0994EB8E">
      <w:start w:val="1"/>
      <w:numFmt w:val="bullet"/>
      <w:lvlText w:val=""/>
      <w:lvlJc w:val="left"/>
      <w:pPr>
        <w:tabs>
          <w:tab w:val="num" w:pos="1051"/>
        </w:tabs>
        <w:ind w:left="1193" w:hanging="113"/>
      </w:pPr>
      <w:rPr>
        <w:rFonts w:ascii="Wingdings" w:hAnsi="Wingdings" w:hint="default"/>
        <w:color w:val="auto"/>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92C1F"/>
    <w:multiLevelType w:val="hybridMultilevel"/>
    <w:tmpl w:val="4A0AC204"/>
    <w:lvl w:ilvl="0" w:tplc="0C0C000F">
      <w:start w:val="1"/>
      <w:numFmt w:val="decimal"/>
      <w:lvlText w:val="%1."/>
      <w:lvlJc w:val="left"/>
      <w:pPr>
        <w:tabs>
          <w:tab w:val="num" w:pos="720"/>
        </w:tabs>
        <w:ind w:left="720" w:hanging="360"/>
      </w:pPr>
      <w:rPr>
        <w:rFonts w:cs="Times New Roman" w:hint="default"/>
      </w:rPr>
    </w:lvl>
    <w:lvl w:ilvl="1" w:tplc="0C0C0019">
      <w:start w:val="1"/>
      <w:numFmt w:val="lowerLetter"/>
      <w:lvlText w:val="%2."/>
      <w:lvlJc w:val="left"/>
      <w:pPr>
        <w:tabs>
          <w:tab w:val="num" w:pos="1440"/>
        </w:tabs>
        <w:ind w:left="1440" w:hanging="360"/>
      </w:pPr>
      <w:rPr>
        <w:rFonts w:cs="Times New Roman"/>
      </w:rPr>
    </w:lvl>
    <w:lvl w:ilvl="2" w:tplc="0C0C000F">
      <w:start w:val="1"/>
      <w:numFmt w:val="decimal"/>
      <w:lvlText w:val="%3."/>
      <w:lvlJc w:val="left"/>
      <w:pPr>
        <w:tabs>
          <w:tab w:val="num" w:pos="2340"/>
        </w:tabs>
        <w:ind w:left="2340" w:hanging="360"/>
      </w:pPr>
      <w:rPr>
        <w:rFonts w:cs="Times New Roman" w:hint="default"/>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610586"/>
    <w:multiLevelType w:val="hybridMultilevel"/>
    <w:tmpl w:val="20F4910E"/>
    <w:lvl w:ilvl="0" w:tplc="06C647BC">
      <w:start w:val="1"/>
      <w:numFmt w:val="bullet"/>
      <w:lvlText w:val="-"/>
      <w:lvlJc w:val="left"/>
      <w:pPr>
        <w:ind w:left="1429" w:hanging="360"/>
      </w:pPr>
      <w:rPr>
        <w:rFonts w:ascii="Times New Roman" w:hAnsi="Times New Roman" w:cs="Times New Roman"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1" w15:restartNumberingAfterBreak="0">
    <w:nsid w:val="64B2565A"/>
    <w:multiLevelType w:val="hybridMultilevel"/>
    <w:tmpl w:val="13BA47A6"/>
    <w:lvl w:ilvl="0" w:tplc="06C647BC">
      <w:start w:val="1"/>
      <w:numFmt w:val="bullet"/>
      <w:lvlText w:val="-"/>
      <w:lvlJc w:val="left"/>
      <w:pPr>
        <w:ind w:left="360" w:hanging="360"/>
      </w:pPr>
      <w:rPr>
        <w:rFonts w:ascii="Times New Roman" w:hAnsi="Times New Roman" w:cs="Times New Roman"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676C69DF"/>
    <w:multiLevelType w:val="hybridMultilevel"/>
    <w:tmpl w:val="D526B4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0BB0C22"/>
    <w:multiLevelType w:val="hybridMultilevel"/>
    <w:tmpl w:val="6A9EA982"/>
    <w:lvl w:ilvl="0" w:tplc="06C647BC">
      <w:start w:val="1"/>
      <w:numFmt w:val="bullet"/>
      <w:lvlText w:val="-"/>
      <w:lvlJc w:val="left"/>
      <w:pPr>
        <w:ind w:left="720" w:hanging="360"/>
      </w:pPr>
      <w:rPr>
        <w:rFonts w:ascii="Times New Roman" w:hAnsi="Times New Roman" w:cs="Times New Roman"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9"/>
  </w:num>
  <w:num w:numId="6">
    <w:abstractNumId w:val="8"/>
  </w:num>
  <w:num w:numId="7">
    <w:abstractNumId w:val="5"/>
  </w:num>
  <w:num w:numId="8">
    <w:abstractNumId w:val="2"/>
  </w:num>
  <w:num w:numId="9">
    <w:abstractNumId w:val="7"/>
  </w:num>
  <w:num w:numId="10">
    <w:abstractNumId w:val="12"/>
  </w:num>
  <w:num w:numId="11">
    <w:abstractNumId w:val="4"/>
  </w:num>
  <w:num w:numId="12">
    <w:abstractNumId w:val="13"/>
  </w:num>
  <w:num w:numId="13">
    <w:abstractNumId w:val="3"/>
  </w:num>
  <w:num w:numId="14">
    <w:abstractNumId w:val="10"/>
  </w:num>
  <w:num w:numId="15">
    <w:abstractNumId w:val="11"/>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C"/>
    <w:rsid w:val="00002798"/>
    <w:rsid w:val="0000347A"/>
    <w:rsid w:val="00003942"/>
    <w:rsid w:val="00004565"/>
    <w:rsid w:val="00005216"/>
    <w:rsid w:val="00005270"/>
    <w:rsid w:val="0001140D"/>
    <w:rsid w:val="00014BDB"/>
    <w:rsid w:val="00016A9F"/>
    <w:rsid w:val="000171AF"/>
    <w:rsid w:val="000178FB"/>
    <w:rsid w:val="00022E75"/>
    <w:rsid w:val="00023A81"/>
    <w:rsid w:val="00025074"/>
    <w:rsid w:val="00027A09"/>
    <w:rsid w:val="00030135"/>
    <w:rsid w:val="00030503"/>
    <w:rsid w:val="00031A3A"/>
    <w:rsid w:val="000352E4"/>
    <w:rsid w:val="000370B3"/>
    <w:rsid w:val="00040193"/>
    <w:rsid w:val="00040525"/>
    <w:rsid w:val="00040BA3"/>
    <w:rsid w:val="00041BB7"/>
    <w:rsid w:val="0004205D"/>
    <w:rsid w:val="00042E9A"/>
    <w:rsid w:val="0004330D"/>
    <w:rsid w:val="00044BB8"/>
    <w:rsid w:val="0004668C"/>
    <w:rsid w:val="00053BCD"/>
    <w:rsid w:val="00053DD6"/>
    <w:rsid w:val="000544FF"/>
    <w:rsid w:val="0005477C"/>
    <w:rsid w:val="0005542E"/>
    <w:rsid w:val="00055B2F"/>
    <w:rsid w:val="000562F3"/>
    <w:rsid w:val="00056659"/>
    <w:rsid w:val="000573D6"/>
    <w:rsid w:val="00057CFB"/>
    <w:rsid w:val="00060751"/>
    <w:rsid w:val="00060FA1"/>
    <w:rsid w:val="000635E4"/>
    <w:rsid w:val="00066212"/>
    <w:rsid w:val="00070AA0"/>
    <w:rsid w:val="000733FB"/>
    <w:rsid w:val="00073AE5"/>
    <w:rsid w:val="000744CF"/>
    <w:rsid w:val="00075FB4"/>
    <w:rsid w:val="000771ED"/>
    <w:rsid w:val="000808B9"/>
    <w:rsid w:val="00081BFD"/>
    <w:rsid w:val="00087165"/>
    <w:rsid w:val="00090758"/>
    <w:rsid w:val="00090905"/>
    <w:rsid w:val="0009111C"/>
    <w:rsid w:val="0009161B"/>
    <w:rsid w:val="00093058"/>
    <w:rsid w:val="0009489F"/>
    <w:rsid w:val="000961DB"/>
    <w:rsid w:val="000977F8"/>
    <w:rsid w:val="000A2166"/>
    <w:rsid w:val="000A5500"/>
    <w:rsid w:val="000A57C3"/>
    <w:rsid w:val="000A61D6"/>
    <w:rsid w:val="000B56D8"/>
    <w:rsid w:val="000B595A"/>
    <w:rsid w:val="000B713D"/>
    <w:rsid w:val="000C2995"/>
    <w:rsid w:val="000C3C45"/>
    <w:rsid w:val="000C4253"/>
    <w:rsid w:val="000C54C1"/>
    <w:rsid w:val="000C62A8"/>
    <w:rsid w:val="000D2214"/>
    <w:rsid w:val="000D54BA"/>
    <w:rsid w:val="000E1047"/>
    <w:rsid w:val="000E23E9"/>
    <w:rsid w:val="000E3492"/>
    <w:rsid w:val="000E43D5"/>
    <w:rsid w:val="000E51E2"/>
    <w:rsid w:val="000E6613"/>
    <w:rsid w:val="000E73B1"/>
    <w:rsid w:val="000E7ECD"/>
    <w:rsid w:val="000F2E8A"/>
    <w:rsid w:val="000F620C"/>
    <w:rsid w:val="001010E4"/>
    <w:rsid w:val="00105243"/>
    <w:rsid w:val="001073C7"/>
    <w:rsid w:val="00113B5E"/>
    <w:rsid w:val="00115FD9"/>
    <w:rsid w:val="00116313"/>
    <w:rsid w:val="00116C4D"/>
    <w:rsid w:val="001171E2"/>
    <w:rsid w:val="001224AE"/>
    <w:rsid w:val="0012257A"/>
    <w:rsid w:val="00123934"/>
    <w:rsid w:val="00123EF7"/>
    <w:rsid w:val="00124BCA"/>
    <w:rsid w:val="00126CE7"/>
    <w:rsid w:val="001272D1"/>
    <w:rsid w:val="001328DB"/>
    <w:rsid w:val="001341BF"/>
    <w:rsid w:val="00134D3B"/>
    <w:rsid w:val="0014153A"/>
    <w:rsid w:val="00141DF5"/>
    <w:rsid w:val="001423A0"/>
    <w:rsid w:val="00143BBB"/>
    <w:rsid w:val="0014668C"/>
    <w:rsid w:val="00147D07"/>
    <w:rsid w:val="00150D6F"/>
    <w:rsid w:val="00152A55"/>
    <w:rsid w:val="00154282"/>
    <w:rsid w:val="00154A8C"/>
    <w:rsid w:val="00157C81"/>
    <w:rsid w:val="001654F1"/>
    <w:rsid w:val="00166BE0"/>
    <w:rsid w:val="00167BCC"/>
    <w:rsid w:val="00171AA1"/>
    <w:rsid w:val="00172CB2"/>
    <w:rsid w:val="00172D0D"/>
    <w:rsid w:val="001746A6"/>
    <w:rsid w:val="00176F74"/>
    <w:rsid w:val="00177152"/>
    <w:rsid w:val="00177B7D"/>
    <w:rsid w:val="00186E72"/>
    <w:rsid w:val="0018721A"/>
    <w:rsid w:val="00191706"/>
    <w:rsid w:val="0019261E"/>
    <w:rsid w:val="0019391D"/>
    <w:rsid w:val="00194E7A"/>
    <w:rsid w:val="001950BB"/>
    <w:rsid w:val="001A0CD2"/>
    <w:rsid w:val="001A226D"/>
    <w:rsid w:val="001A2586"/>
    <w:rsid w:val="001A31AD"/>
    <w:rsid w:val="001A4624"/>
    <w:rsid w:val="001A5B49"/>
    <w:rsid w:val="001A61FF"/>
    <w:rsid w:val="001A6A63"/>
    <w:rsid w:val="001B1646"/>
    <w:rsid w:val="001B7EF9"/>
    <w:rsid w:val="001C0A0E"/>
    <w:rsid w:val="001C0B1D"/>
    <w:rsid w:val="001C0FA6"/>
    <w:rsid w:val="001C2373"/>
    <w:rsid w:val="001C2407"/>
    <w:rsid w:val="001C43AD"/>
    <w:rsid w:val="001D058B"/>
    <w:rsid w:val="001D0E03"/>
    <w:rsid w:val="001D279A"/>
    <w:rsid w:val="001D7842"/>
    <w:rsid w:val="001E1409"/>
    <w:rsid w:val="001E1AD1"/>
    <w:rsid w:val="001E3D9A"/>
    <w:rsid w:val="001E47DB"/>
    <w:rsid w:val="001E5194"/>
    <w:rsid w:val="001E566D"/>
    <w:rsid w:val="001F0FD5"/>
    <w:rsid w:val="001F11C3"/>
    <w:rsid w:val="001F1297"/>
    <w:rsid w:val="001F147D"/>
    <w:rsid w:val="001F40A8"/>
    <w:rsid w:val="001F50A7"/>
    <w:rsid w:val="001F55DD"/>
    <w:rsid w:val="001F66E1"/>
    <w:rsid w:val="001F6FB7"/>
    <w:rsid w:val="002006B6"/>
    <w:rsid w:val="00201068"/>
    <w:rsid w:val="0020154D"/>
    <w:rsid w:val="00201DFC"/>
    <w:rsid w:val="00201ECA"/>
    <w:rsid w:val="00203E9E"/>
    <w:rsid w:val="002061D5"/>
    <w:rsid w:val="00210434"/>
    <w:rsid w:val="0021092E"/>
    <w:rsid w:val="00212D30"/>
    <w:rsid w:val="0021308F"/>
    <w:rsid w:val="002132D2"/>
    <w:rsid w:val="0021344F"/>
    <w:rsid w:val="00213D5E"/>
    <w:rsid w:val="00217185"/>
    <w:rsid w:val="00221FFB"/>
    <w:rsid w:val="0022336F"/>
    <w:rsid w:val="0022523F"/>
    <w:rsid w:val="00225C34"/>
    <w:rsid w:val="00226E1D"/>
    <w:rsid w:val="00227184"/>
    <w:rsid w:val="00230A8F"/>
    <w:rsid w:val="002348C6"/>
    <w:rsid w:val="002351C2"/>
    <w:rsid w:val="002353E2"/>
    <w:rsid w:val="002372D6"/>
    <w:rsid w:val="00242924"/>
    <w:rsid w:val="00245B33"/>
    <w:rsid w:val="00245F1E"/>
    <w:rsid w:val="0024658A"/>
    <w:rsid w:val="00246B6B"/>
    <w:rsid w:val="00247C9D"/>
    <w:rsid w:val="002516C8"/>
    <w:rsid w:val="00251865"/>
    <w:rsid w:val="00251EAB"/>
    <w:rsid w:val="00253B43"/>
    <w:rsid w:val="00253BD7"/>
    <w:rsid w:val="00254D0D"/>
    <w:rsid w:val="00261376"/>
    <w:rsid w:val="002666FB"/>
    <w:rsid w:val="00267626"/>
    <w:rsid w:val="002717E6"/>
    <w:rsid w:val="00273FA9"/>
    <w:rsid w:val="0028157D"/>
    <w:rsid w:val="00282E78"/>
    <w:rsid w:val="00284BA4"/>
    <w:rsid w:val="00285CCD"/>
    <w:rsid w:val="00287D66"/>
    <w:rsid w:val="002903E3"/>
    <w:rsid w:val="002918B5"/>
    <w:rsid w:val="00293EAC"/>
    <w:rsid w:val="00295195"/>
    <w:rsid w:val="00296567"/>
    <w:rsid w:val="002968B7"/>
    <w:rsid w:val="00296AFA"/>
    <w:rsid w:val="00297227"/>
    <w:rsid w:val="00297452"/>
    <w:rsid w:val="002A00B3"/>
    <w:rsid w:val="002A11C0"/>
    <w:rsid w:val="002A144D"/>
    <w:rsid w:val="002A1ABD"/>
    <w:rsid w:val="002A246B"/>
    <w:rsid w:val="002A454E"/>
    <w:rsid w:val="002A4584"/>
    <w:rsid w:val="002A5DF3"/>
    <w:rsid w:val="002A65E4"/>
    <w:rsid w:val="002A6E96"/>
    <w:rsid w:val="002A74A4"/>
    <w:rsid w:val="002B10DE"/>
    <w:rsid w:val="002B17F1"/>
    <w:rsid w:val="002B18E2"/>
    <w:rsid w:val="002B2736"/>
    <w:rsid w:val="002B3B2E"/>
    <w:rsid w:val="002B4AD7"/>
    <w:rsid w:val="002B5D87"/>
    <w:rsid w:val="002B6A03"/>
    <w:rsid w:val="002B7867"/>
    <w:rsid w:val="002C030A"/>
    <w:rsid w:val="002C2371"/>
    <w:rsid w:val="002C2784"/>
    <w:rsid w:val="002C3DF8"/>
    <w:rsid w:val="002C47C4"/>
    <w:rsid w:val="002C6054"/>
    <w:rsid w:val="002C6B46"/>
    <w:rsid w:val="002D0A70"/>
    <w:rsid w:val="002D1087"/>
    <w:rsid w:val="002D32BB"/>
    <w:rsid w:val="002D6A17"/>
    <w:rsid w:val="002E040E"/>
    <w:rsid w:val="002E2C9E"/>
    <w:rsid w:val="002E37A9"/>
    <w:rsid w:val="002E551C"/>
    <w:rsid w:val="002E5773"/>
    <w:rsid w:val="002E72B5"/>
    <w:rsid w:val="002E73A2"/>
    <w:rsid w:val="002F04FE"/>
    <w:rsid w:val="002F0999"/>
    <w:rsid w:val="002F0A17"/>
    <w:rsid w:val="002F1396"/>
    <w:rsid w:val="002F23E1"/>
    <w:rsid w:val="002F24FC"/>
    <w:rsid w:val="002F325F"/>
    <w:rsid w:val="002F4459"/>
    <w:rsid w:val="002F6179"/>
    <w:rsid w:val="002F74FC"/>
    <w:rsid w:val="00300785"/>
    <w:rsid w:val="00301722"/>
    <w:rsid w:val="00305B11"/>
    <w:rsid w:val="0030789C"/>
    <w:rsid w:val="00313C32"/>
    <w:rsid w:val="00313DF3"/>
    <w:rsid w:val="00314BD0"/>
    <w:rsid w:val="0031597F"/>
    <w:rsid w:val="0031653A"/>
    <w:rsid w:val="003168D4"/>
    <w:rsid w:val="0032015D"/>
    <w:rsid w:val="0032092C"/>
    <w:rsid w:val="00322CEE"/>
    <w:rsid w:val="00324667"/>
    <w:rsid w:val="003269C5"/>
    <w:rsid w:val="00327F28"/>
    <w:rsid w:val="00330A6A"/>
    <w:rsid w:val="00330BC8"/>
    <w:rsid w:val="00331345"/>
    <w:rsid w:val="003322B8"/>
    <w:rsid w:val="00332602"/>
    <w:rsid w:val="00332E6E"/>
    <w:rsid w:val="00340462"/>
    <w:rsid w:val="00341009"/>
    <w:rsid w:val="00341B90"/>
    <w:rsid w:val="00341CDD"/>
    <w:rsid w:val="003446F2"/>
    <w:rsid w:val="0034585F"/>
    <w:rsid w:val="003458B6"/>
    <w:rsid w:val="00350668"/>
    <w:rsid w:val="0035235C"/>
    <w:rsid w:val="003531C7"/>
    <w:rsid w:val="0035427E"/>
    <w:rsid w:val="00361B22"/>
    <w:rsid w:val="00371515"/>
    <w:rsid w:val="003734BF"/>
    <w:rsid w:val="00373F42"/>
    <w:rsid w:val="003747FA"/>
    <w:rsid w:val="00376647"/>
    <w:rsid w:val="00383B1F"/>
    <w:rsid w:val="00387E99"/>
    <w:rsid w:val="00390BC0"/>
    <w:rsid w:val="00390C21"/>
    <w:rsid w:val="003912A6"/>
    <w:rsid w:val="00392245"/>
    <w:rsid w:val="003932F1"/>
    <w:rsid w:val="00393CDD"/>
    <w:rsid w:val="00395D95"/>
    <w:rsid w:val="003A0EF0"/>
    <w:rsid w:val="003A198B"/>
    <w:rsid w:val="003A3397"/>
    <w:rsid w:val="003A51F0"/>
    <w:rsid w:val="003A6CC7"/>
    <w:rsid w:val="003A705E"/>
    <w:rsid w:val="003B30B5"/>
    <w:rsid w:val="003B5844"/>
    <w:rsid w:val="003C0897"/>
    <w:rsid w:val="003C3755"/>
    <w:rsid w:val="003C5E6E"/>
    <w:rsid w:val="003C61F8"/>
    <w:rsid w:val="003D09BA"/>
    <w:rsid w:val="003D129C"/>
    <w:rsid w:val="003D2E2E"/>
    <w:rsid w:val="003D5481"/>
    <w:rsid w:val="003D6E99"/>
    <w:rsid w:val="003E1A45"/>
    <w:rsid w:val="003E236A"/>
    <w:rsid w:val="003E23BE"/>
    <w:rsid w:val="003E4FC0"/>
    <w:rsid w:val="003E6297"/>
    <w:rsid w:val="003F2690"/>
    <w:rsid w:val="003F3BB0"/>
    <w:rsid w:val="003F5483"/>
    <w:rsid w:val="003F7DF4"/>
    <w:rsid w:val="004011EF"/>
    <w:rsid w:val="0040278A"/>
    <w:rsid w:val="0040358F"/>
    <w:rsid w:val="00403C35"/>
    <w:rsid w:val="00405C22"/>
    <w:rsid w:val="00406B95"/>
    <w:rsid w:val="00406CA0"/>
    <w:rsid w:val="00407B97"/>
    <w:rsid w:val="00410926"/>
    <w:rsid w:val="00410A4B"/>
    <w:rsid w:val="00410C7A"/>
    <w:rsid w:val="0041130E"/>
    <w:rsid w:val="00411D91"/>
    <w:rsid w:val="004167E0"/>
    <w:rsid w:val="004201C6"/>
    <w:rsid w:val="00423E4A"/>
    <w:rsid w:val="004243C7"/>
    <w:rsid w:val="00426BFD"/>
    <w:rsid w:val="00426DFC"/>
    <w:rsid w:val="00431948"/>
    <w:rsid w:val="00433BB3"/>
    <w:rsid w:val="00434525"/>
    <w:rsid w:val="0043500C"/>
    <w:rsid w:val="0043707C"/>
    <w:rsid w:val="00440FBE"/>
    <w:rsid w:val="00442C35"/>
    <w:rsid w:val="004436C8"/>
    <w:rsid w:val="00444BDF"/>
    <w:rsid w:val="004464F3"/>
    <w:rsid w:val="00447B7A"/>
    <w:rsid w:val="00451957"/>
    <w:rsid w:val="00453FFD"/>
    <w:rsid w:val="00454F24"/>
    <w:rsid w:val="00454FFA"/>
    <w:rsid w:val="0045634D"/>
    <w:rsid w:val="0046053D"/>
    <w:rsid w:val="00461A70"/>
    <w:rsid w:val="0046311A"/>
    <w:rsid w:val="00464318"/>
    <w:rsid w:val="00465EAC"/>
    <w:rsid w:val="0047040B"/>
    <w:rsid w:val="00470D27"/>
    <w:rsid w:val="00470F36"/>
    <w:rsid w:val="0047211E"/>
    <w:rsid w:val="0047360C"/>
    <w:rsid w:val="00473DBC"/>
    <w:rsid w:val="00477129"/>
    <w:rsid w:val="00477F24"/>
    <w:rsid w:val="0048157F"/>
    <w:rsid w:val="004848A1"/>
    <w:rsid w:val="0048741D"/>
    <w:rsid w:val="004903E9"/>
    <w:rsid w:val="004906D0"/>
    <w:rsid w:val="004907D6"/>
    <w:rsid w:val="0049084B"/>
    <w:rsid w:val="004913C5"/>
    <w:rsid w:val="00491613"/>
    <w:rsid w:val="0049259F"/>
    <w:rsid w:val="0049366E"/>
    <w:rsid w:val="00494847"/>
    <w:rsid w:val="00494B5C"/>
    <w:rsid w:val="00494EF9"/>
    <w:rsid w:val="00494FD2"/>
    <w:rsid w:val="004953CC"/>
    <w:rsid w:val="004A03BE"/>
    <w:rsid w:val="004A1B29"/>
    <w:rsid w:val="004B0A77"/>
    <w:rsid w:val="004B2FC4"/>
    <w:rsid w:val="004B44C9"/>
    <w:rsid w:val="004B4828"/>
    <w:rsid w:val="004B65FA"/>
    <w:rsid w:val="004B6BD8"/>
    <w:rsid w:val="004B6F90"/>
    <w:rsid w:val="004B7F3E"/>
    <w:rsid w:val="004C2115"/>
    <w:rsid w:val="004C2DFA"/>
    <w:rsid w:val="004C3591"/>
    <w:rsid w:val="004C660E"/>
    <w:rsid w:val="004C66F2"/>
    <w:rsid w:val="004C678E"/>
    <w:rsid w:val="004C7425"/>
    <w:rsid w:val="004D0495"/>
    <w:rsid w:val="004D3FDD"/>
    <w:rsid w:val="004D4111"/>
    <w:rsid w:val="004D42ED"/>
    <w:rsid w:val="004D4615"/>
    <w:rsid w:val="004D6228"/>
    <w:rsid w:val="004D769B"/>
    <w:rsid w:val="004D76E0"/>
    <w:rsid w:val="004E090C"/>
    <w:rsid w:val="004E0ECE"/>
    <w:rsid w:val="004E22B3"/>
    <w:rsid w:val="004E36D1"/>
    <w:rsid w:val="004E3966"/>
    <w:rsid w:val="004F1112"/>
    <w:rsid w:val="00501CC2"/>
    <w:rsid w:val="00507457"/>
    <w:rsid w:val="00507E2E"/>
    <w:rsid w:val="00507F3E"/>
    <w:rsid w:val="005102BC"/>
    <w:rsid w:val="0051477A"/>
    <w:rsid w:val="00515917"/>
    <w:rsid w:val="00516317"/>
    <w:rsid w:val="00521A98"/>
    <w:rsid w:val="00522847"/>
    <w:rsid w:val="00522D01"/>
    <w:rsid w:val="00523883"/>
    <w:rsid w:val="00523B54"/>
    <w:rsid w:val="00524BBB"/>
    <w:rsid w:val="00525364"/>
    <w:rsid w:val="005254D6"/>
    <w:rsid w:val="00531CBB"/>
    <w:rsid w:val="005320B3"/>
    <w:rsid w:val="00532278"/>
    <w:rsid w:val="00533E96"/>
    <w:rsid w:val="0053544C"/>
    <w:rsid w:val="00537583"/>
    <w:rsid w:val="00540DEC"/>
    <w:rsid w:val="0054266F"/>
    <w:rsid w:val="00543F92"/>
    <w:rsid w:val="00544C07"/>
    <w:rsid w:val="005451AC"/>
    <w:rsid w:val="005456D6"/>
    <w:rsid w:val="005479B8"/>
    <w:rsid w:val="00550917"/>
    <w:rsid w:val="00555192"/>
    <w:rsid w:val="00556949"/>
    <w:rsid w:val="00556E59"/>
    <w:rsid w:val="005601AD"/>
    <w:rsid w:val="005607DE"/>
    <w:rsid w:val="005627FF"/>
    <w:rsid w:val="0056489D"/>
    <w:rsid w:val="00565C29"/>
    <w:rsid w:val="005665A3"/>
    <w:rsid w:val="0057037D"/>
    <w:rsid w:val="00573E8D"/>
    <w:rsid w:val="00575A16"/>
    <w:rsid w:val="005776DE"/>
    <w:rsid w:val="00584975"/>
    <w:rsid w:val="00585A55"/>
    <w:rsid w:val="005868A8"/>
    <w:rsid w:val="00594B1D"/>
    <w:rsid w:val="00595077"/>
    <w:rsid w:val="0059738E"/>
    <w:rsid w:val="00597CAB"/>
    <w:rsid w:val="005A2592"/>
    <w:rsid w:val="005A35BE"/>
    <w:rsid w:val="005A4769"/>
    <w:rsid w:val="005A4F42"/>
    <w:rsid w:val="005B00A1"/>
    <w:rsid w:val="005B3559"/>
    <w:rsid w:val="005B3C77"/>
    <w:rsid w:val="005B686D"/>
    <w:rsid w:val="005C10C2"/>
    <w:rsid w:val="005C3B6D"/>
    <w:rsid w:val="005C68CE"/>
    <w:rsid w:val="005D0D66"/>
    <w:rsid w:val="005D0F30"/>
    <w:rsid w:val="005D0F3B"/>
    <w:rsid w:val="005D2E09"/>
    <w:rsid w:val="005D3A95"/>
    <w:rsid w:val="005E2FBD"/>
    <w:rsid w:val="005E5CAC"/>
    <w:rsid w:val="005E70CA"/>
    <w:rsid w:val="005E792C"/>
    <w:rsid w:val="005F16B6"/>
    <w:rsid w:val="005F2B68"/>
    <w:rsid w:val="005F2FF6"/>
    <w:rsid w:val="005F6A13"/>
    <w:rsid w:val="00600A3B"/>
    <w:rsid w:val="00600E95"/>
    <w:rsid w:val="00602885"/>
    <w:rsid w:val="00603309"/>
    <w:rsid w:val="006042DD"/>
    <w:rsid w:val="0060497A"/>
    <w:rsid w:val="0060545E"/>
    <w:rsid w:val="006054DC"/>
    <w:rsid w:val="00605FB3"/>
    <w:rsid w:val="00611AD9"/>
    <w:rsid w:val="00614248"/>
    <w:rsid w:val="006160E8"/>
    <w:rsid w:val="00624826"/>
    <w:rsid w:val="00624CED"/>
    <w:rsid w:val="00631149"/>
    <w:rsid w:val="006341AA"/>
    <w:rsid w:val="006358DF"/>
    <w:rsid w:val="006367A3"/>
    <w:rsid w:val="006377BF"/>
    <w:rsid w:val="00637B73"/>
    <w:rsid w:val="006404B4"/>
    <w:rsid w:val="00642740"/>
    <w:rsid w:val="00642DAB"/>
    <w:rsid w:val="00645B83"/>
    <w:rsid w:val="00645DB8"/>
    <w:rsid w:val="00651D5F"/>
    <w:rsid w:val="00653D14"/>
    <w:rsid w:val="00654179"/>
    <w:rsid w:val="00655168"/>
    <w:rsid w:val="006557B1"/>
    <w:rsid w:val="006606CB"/>
    <w:rsid w:val="0066201A"/>
    <w:rsid w:val="00662645"/>
    <w:rsid w:val="00663020"/>
    <w:rsid w:val="006651D7"/>
    <w:rsid w:val="00667951"/>
    <w:rsid w:val="00670B61"/>
    <w:rsid w:val="0067258A"/>
    <w:rsid w:val="00674381"/>
    <w:rsid w:val="006835EE"/>
    <w:rsid w:val="006878A7"/>
    <w:rsid w:val="006905EA"/>
    <w:rsid w:val="00690ABC"/>
    <w:rsid w:val="006943B3"/>
    <w:rsid w:val="006966D9"/>
    <w:rsid w:val="006A0B88"/>
    <w:rsid w:val="006A582C"/>
    <w:rsid w:val="006A6703"/>
    <w:rsid w:val="006A73F0"/>
    <w:rsid w:val="006B1CB6"/>
    <w:rsid w:val="006B29A8"/>
    <w:rsid w:val="006B2F00"/>
    <w:rsid w:val="006B32BD"/>
    <w:rsid w:val="006C0195"/>
    <w:rsid w:val="006C0CAB"/>
    <w:rsid w:val="006C107F"/>
    <w:rsid w:val="006C2074"/>
    <w:rsid w:val="006D1C7E"/>
    <w:rsid w:val="006D1F8B"/>
    <w:rsid w:val="006D3522"/>
    <w:rsid w:val="006D37EE"/>
    <w:rsid w:val="006D5C1B"/>
    <w:rsid w:val="006D61BD"/>
    <w:rsid w:val="006D73A8"/>
    <w:rsid w:val="006E1548"/>
    <w:rsid w:val="006E1956"/>
    <w:rsid w:val="006E39D2"/>
    <w:rsid w:val="006E3FDB"/>
    <w:rsid w:val="006E6002"/>
    <w:rsid w:val="006F2B75"/>
    <w:rsid w:val="006F3E09"/>
    <w:rsid w:val="00704590"/>
    <w:rsid w:val="00707963"/>
    <w:rsid w:val="00711CB1"/>
    <w:rsid w:val="0071519A"/>
    <w:rsid w:val="00715D1C"/>
    <w:rsid w:val="0072059C"/>
    <w:rsid w:val="00722A6E"/>
    <w:rsid w:val="00722D6F"/>
    <w:rsid w:val="0072352F"/>
    <w:rsid w:val="00724647"/>
    <w:rsid w:val="00725464"/>
    <w:rsid w:val="00734AB9"/>
    <w:rsid w:val="007351EC"/>
    <w:rsid w:val="00735E07"/>
    <w:rsid w:val="007368CC"/>
    <w:rsid w:val="00737001"/>
    <w:rsid w:val="00744558"/>
    <w:rsid w:val="00745619"/>
    <w:rsid w:val="00746BA2"/>
    <w:rsid w:val="00747D00"/>
    <w:rsid w:val="007503A0"/>
    <w:rsid w:val="00754FEF"/>
    <w:rsid w:val="007565F9"/>
    <w:rsid w:val="00756D48"/>
    <w:rsid w:val="00757138"/>
    <w:rsid w:val="00757378"/>
    <w:rsid w:val="00757AD4"/>
    <w:rsid w:val="007609B9"/>
    <w:rsid w:val="00764F47"/>
    <w:rsid w:val="00765345"/>
    <w:rsid w:val="0076652B"/>
    <w:rsid w:val="007701B5"/>
    <w:rsid w:val="00771D14"/>
    <w:rsid w:val="00776CAF"/>
    <w:rsid w:val="00780DBC"/>
    <w:rsid w:val="00781E51"/>
    <w:rsid w:val="00783396"/>
    <w:rsid w:val="0078519C"/>
    <w:rsid w:val="0078796E"/>
    <w:rsid w:val="007941E0"/>
    <w:rsid w:val="00794FD4"/>
    <w:rsid w:val="00795EA1"/>
    <w:rsid w:val="00796825"/>
    <w:rsid w:val="00797305"/>
    <w:rsid w:val="007A33AF"/>
    <w:rsid w:val="007A61BB"/>
    <w:rsid w:val="007A6585"/>
    <w:rsid w:val="007B18B4"/>
    <w:rsid w:val="007B5644"/>
    <w:rsid w:val="007B5F7F"/>
    <w:rsid w:val="007B68DF"/>
    <w:rsid w:val="007B775C"/>
    <w:rsid w:val="007C2663"/>
    <w:rsid w:val="007D2857"/>
    <w:rsid w:val="007D2A9F"/>
    <w:rsid w:val="007D2BE2"/>
    <w:rsid w:val="007D4224"/>
    <w:rsid w:val="007D42B3"/>
    <w:rsid w:val="007D683D"/>
    <w:rsid w:val="007E7EBD"/>
    <w:rsid w:val="007F0C2A"/>
    <w:rsid w:val="007F23A6"/>
    <w:rsid w:val="007F3C09"/>
    <w:rsid w:val="007F487E"/>
    <w:rsid w:val="007F5BB9"/>
    <w:rsid w:val="007F6070"/>
    <w:rsid w:val="007F7473"/>
    <w:rsid w:val="007F7A86"/>
    <w:rsid w:val="008038DA"/>
    <w:rsid w:val="00803A92"/>
    <w:rsid w:val="0080448C"/>
    <w:rsid w:val="00804D90"/>
    <w:rsid w:val="008059CD"/>
    <w:rsid w:val="00805BC8"/>
    <w:rsid w:val="008067F1"/>
    <w:rsid w:val="008102DD"/>
    <w:rsid w:val="008155EC"/>
    <w:rsid w:val="00816024"/>
    <w:rsid w:val="00817C52"/>
    <w:rsid w:val="0082206F"/>
    <w:rsid w:val="0082325D"/>
    <w:rsid w:val="0082359D"/>
    <w:rsid w:val="00825DBE"/>
    <w:rsid w:val="008264EC"/>
    <w:rsid w:val="00827942"/>
    <w:rsid w:val="0083189B"/>
    <w:rsid w:val="0084002E"/>
    <w:rsid w:val="00841FC4"/>
    <w:rsid w:val="008429C2"/>
    <w:rsid w:val="00844E25"/>
    <w:rsid w:val="0085052C"/>
    <w:rsid w:val="00851DF0"/>
    <w:rsid w:val="00852F93"/>
    <w:rsid w:val="008552C4"/>
    <w:rsid w:val="00862D1F"/>
    <w:rsid w:val="00866A75"/>
    <w:rsid w:val="00871ED5"/>
    <w:rsid w:val="008763B8"/>
    <w:rsid w:val="00880251"/>
    <w:rsid w:val="00880A2A"/>
    <w:rsid w:val="0088163A"/>
    <w:rsid w:val="008830E9"/>
    <w:rsid w:val="008834FD"/>
    <w:rsid w:val="008836CC"/>
    <w:rsid w:val="008840E3"/>
    <w:rsid w:val="00891A3A"/>
    <w:rsid w:val="00894816"/>
    <w:rsid w:val="00897CAD"/>
    <w:rsid w:val="008A170F"/>
    <w:rsid w:val="008A24FE"/>
    <w:rsid w:val="008A40F0"/>
    <w:rsid w:val="008A48AD"/>
    <w:rsid w:val="008A57B4"/>
    <w:rsid w:val="008A672F"/>
    <w:rsid w:val="008A69BB"/>
    <w:rsid w:val="008B0814"/>
    <w:rsid w:val="008B378B"/>
    <w:rsid w:val="008B55F5"/>
    <w:rsid w:val="008B5823"/>
    <w:rsid w:val="008B7F57"/>
    <w:rsid w:val="008C21BF"/>
    <w:rsid w:val="008C286C"/>
    <w:rsid w:val="008C28BB"/>
    <w:rsid w:val="008C34F9"/>
    <w:rsid w:val="008C5E4E"/>
    <w:rsid w:val="008D026B"/>
    <w:rsid w:val="008D315C"/>
    <w:rsid w:val="008D6644"/>
    <w:rsid w:val="008D6C03"/>
    <w:rsid w:val="008E096D"/>
    <w:rsid w:val="008E10F0"/>
    <w:rsid w:val="008E4B7E"/>
    <w:rsid w:val="008E5DCC"/>
    <w:rsid w:val="008E7E00"/>
    <w:rsid w:val="008E7E76"/>
    <w:rsid w:val="008F4E34"/>
    <w:rsid w:val="008F4EAE"/>
    <w:rsid w:val="008F5194"/>
    <w:rsid w:val="008F6EF6"/>
    <w:rsid w:val="0090220B"/>
    <w:rsid w:val="009029CE"/>
    <w:rsid w:val="00906372"/>
    <w:rsid w:val="00910CF5"/>
    <w:rsid w:val="00911E57"/>
    <w:rsid w:val="009132BD"/>
    <w:rsid w:val="00913331"/>
    <w:rsid w:val="00915D75"/>
    <w:rsid w:val="0091754A"/>
    <w:rsid w:val="00917B8D"/>
    <w:rsid w:val="009209CC"/>
    <w:rsid w:val="0092238F"/>
    <w:rsid w:val="00926077"/>
    <w:rsid w:val="00927259"/>
    <w:rsid w:val="00931808"/>
    <w:rsid w:val="009318F0"/>
    <w:rsid w:val="00932056"/>
    <w:rsid w:val="00933F85"/>
    <w:rsid w:val="00933FB3"/>
    <w:rsid w:val="0093461D"/>
    <w:rsid w:val="00934B78"/>
    <w:rsid w:val="00936B22"/>
    <w:rsid w:val="00943CF0"/>
    <w:rsid w:val="0094593D"/>
    <w:rsid w:val="009460AE"/>
    <w:rsid w:val="009525B2"/>
    <w:rsid w:val="009527C0"/>
    <w:rsid w:val="0095354A"/>
    <w:rsid w:val="00953BA9"/>
    <w:rsid w:val="00955BCB"/>
    <w:rsid w:val="00956AC5"/>
    <w:rsid w:val="00960345"/>
    <w:rsid w:val="00960ADB"/>
    <w:rsid w:val="0096318C"/>
    <w:rsid w:val="00965210"/>
    <w:rsid w:val="009676BF"/>
    <w:rsid w:val="00967E09"/>
    <w:rsid w:val="00970B84"/>
    <w:rsid w:val="00971D2B"/>
    <w:rsid w:val="009722AC"/>
    <w:rsid w:val="009726C7"/>
    <w:rsid w:val="009743F3"/>
    <w:rsid w:val="00976060"/>
    <w:rsid w:val="0098169D"/>
    <w:rsid w:val="00983136"/>
    <w:rsid w:val="00983C5A"/>
    <w:rsid w:val="0098560A"/>
    <w:rsid w:val="00986423"/>
    <w:rsid w:val="00987D6F"/>
    <w:rsid w:val="0099307C"/>
    <w:rsid w:val="009951F9"/>
    <w:rsid w:val="00997FF5"/>
    <w:rsid w:val="009A01D6"/>
    <w:rsid w:val="009A3D7C"/>
    <w:rsid w:val="009A52B1"/>
    <w:rsid w:val="009B4656"/>
    <w:rsid w:val="009B6447"/>
    <w:rsid w:val="009C0C64"/>
    <w:rsid w:val="009C117F"/>
    <w:rsid w:val="009C1544"/>
    <w:rsid w:val="009C2E15"/>
    <w:rsid w:val="009C3074"/>
    <w:rsid w:val="009C4701"/>
    <w:rsid w:val="009C64BB"/>
    <w:rsid w:val="009C6E23"/>
    <w:rsid w:val="009D03EB"/>
    <w:rsid w:val="009D0CD1"/>
    <w:rsid w:val="009D4F7F"/>
    <w:rsid w:val="009D527C"/>
    <w:rsid w:val="009D5BB5"/>
    <w:rsid w:val="009E35F4"/>
    <w:rsid w:val="009E4178"/>
    <w:rsid w:val="009E5E2D"/>
    <w:rsid w:val="009E64E8"/>
    <w:rsid w:val="009F0CDE"/>
    <w:rsid w:val="009F1508"/>
    <w:rsid w:val="009F1E5D"/>
    <w:rsid w:val="009F347E"/>
    <w:rsid w:val="009F68FC"/>
    <w:rsid w:val="009F76CF"/>
    <w:rsid w:val="00A04945"/>
    <w:rsid w:val="00A0614C"/>
    <w:rsid w:val="00A075F2"/>
    <w:rsid w:val="00A130C9"/>
    <w:rsid w:val="00A15090"/>
    <w:rsid w:val="00A1550E"/>
    <w:rsid w:val="00A15675"/>
    <w:rsid w:val="00A15948"/>
    <w:rsid w:val="00A16279"/>
    <w:rsid w:val="00A163D2"/>
    <w:rsid w:val="00A174E9"/>
    <w:rsid w:val="00A225A8"/>
    <w:rsid w:val="00A22937"/>
    <w:rsid w:val="00A23356"/>
    <w:rsid w:val="00A241B5"/>
    <w:rsid w:val="00A27123"/>
    <w:rsid w:val="00A32112"/>
    <w:rsid w:val="00A32B9E"/>
    <w:rsid w:val="00A35FB7"/>
    <w:rsid w:val="00A366C5"/>
    <w:rsid w:val="00A40234"/>
    <w:rsid w:val="00A43D73"/>
    <w:rsid w:val="00A461CF"/>
    <w:rsid w:val="00A51CD2"/>
    <w:rsid w:val="00A53610"/>
    <w:rsid w:val="00A53DBA"/>
    <w:rsid w:val="00A57044"/>
    <w:rsid w:val="00A62A09"/>
    <w:rsid w:val="00A63A93"/>
    <w:rsid w:val="00A63F20"/>
    <w:rsid w:val="00A64106"/>
    <w:rsid w:val="00A65DD7"/>
    <w:rsid w:val="00A67DEF"/>
    <w:rsid w:val="00A728F1"/>
    <w:rsid w:val="00A7442C"/>
    <w:rsid w:val="00A75CA9"/>
    <w:rsid w:val="00A810F1"/>
    <w:rsid w:val="00A81D99"/>
    <w:rsid w:val="00A81DA7"/>
    <w:rsid w:val="00A87C23"/>
    <w:rsid w:val="00A92011"/>
    <w:rsid w:val="00A925FB"/>
    <w:rsid w:val="00A931A1"/>
    <w:rsid w:val="00A93B74"/>
    <w:rsid w:val="00A96A83"/>
    <w:rsid w:val="00AB055E"/>
    <w:rsid w:val="00AB35FE"/>
    <w:rsid w:val="00AB421C"/>
    <w:rsid w:val="00AC5541"/>
    <w:rsid w:val="00AC5738"/>
    <w:rsid w:val="00AC7F56"/>
    <w:rsid w:val="00AD0BD0"/>
    <w:rsid w:val="00AD12B3"/>
    <w:rsid w:val="00AD19EA"/>
    <w:rsid w:val="00AD1CB9"/>
    <w:rsid w:val="00AD2E61"/>
    <w:rsid w:val="00AD5B48"/>
    <w:rsid w:val="00AD794C"/>
    <w:rsid w:val="00AE1C21"/>
    <w:rsid w:val="00AE46D9"/>
    <w:rsid w:val="00AE6EAF"/>
    <w:rsid w:val="00AF04AA"/>
    <w:rsid w:val="00AF21E0"/>
    <w:rsid w:val="00AF4CF2"/>
    <w:rsid w:val="00B00A6F"/>
    <w:rsid w:val="00B017DA"/>
    <w:rsid w:val="00B01EC5"/>
    <w:rsid w:val="00B022BE"/>
    <w:rsid w:val="00B030BB"/>
    <w:rsid w:val="00B03DEF"/>
    <w:rsid w:val="00B06133"/>
    <w:rsid w:val="00B066D8"/>
    <w:rsid w:val="00B06D33"/>
    <w:rsid w:val="00B075F7"/>
    <w:rsid w:val="00B1148A"/>
    <w:rsid w:val="00B13BCF"/>
    <w:rsid w:val="00B13F15"/>
    <w:rsid w:val="00B24CAA"/>
    <w:rsid w:val="00B25620"/>
    <w:rsid w:val="00B25817"/>
    <w:rsid w:val="00B34F4E"/>
    <w:rsid w:val="00B36018"/>
    <w:rsid w:val="00B37286"/>
    <w:rsid w:val="00B37340"/>
    <w:rsid w:val="00B40961"/>
    <w:rsid w:val="00B411A9"/>
    <w:rsid w:val="00B431AD"/>
    <w:rsid w:val="00B45149"/>
    <w:rsid w:val="00B45951"/>
    <w:rsid w:val="00B4600C"/>
    <w:rsid w:val="00B46FD0"/>
    <w:rsid w:val="00B501D3"/>
    <w:rsid w:val="00B51B73"/>
    <w:rsid w:val="00B54C48"/>
    <w:rsid w:val="00B54ECB"/>
    <w:rsid w:val="00B55410"/>
    <w:rsid w:val="00B55E73"/>
    <w:rsid w:val="00B56479"/>
    <w:rsid w:val="00B63647"/>
    <w:rsid w:val="00B65E48"/>
    <w:rsid w:val="00B71372"/>
    <w:rsid w:val="00B72126"/>
    <w:rsid w:val="00B74A08"/>
    <w:rsid w:val="00B74DFE"/>
    <w:rsid w:val="00B75FD7"/>
    <w:rsid w:val="00B76C71"/>
    <w:rsid w:val="00B7781A"/>
    <w:rsid w:val="00B810DD"/>
    <w:rsid w:val="00B82526"/>
    <w:rsid w:val="00B829A3"/>
    <w:rsid w:val="00B82DDD"/>
    <w:rsid w:val="00B83148"/>
    <w:rsid w:val="00B83A60"/>
    <w:rsid w:val="00B83B2A"/>
    <w:rsid w:val="00B8451D"/>
    <w:rsid w:val="00B85BA2"/>
    <w:rsid w:val="00B861C6"/>
    <w:rsid w:val="00B92BE0"/>
    <w:rsid w:val="00B942CF"/>
    <w:rsid w:val="00B944E3"/>
    <w:rsid w:val="00B97765"/>
    <w:rsid w:val="00BA013E"/>
    <w:rsid w:val="00BA0243"/>
    <w:rsid w:val="00BA2795"/>
    <w:rsid w:val="00BA2C03"/>
    <w:rsid w:val="00BA3A0A"/>
    <w:rsid w:val="00BA4BB8"/>
    <w:rsid w:val="00BA4E9B"/>
    <w:rsid w:val="00BA5455"/>
    <w:rsid w:val="00BA680C"/>
    <w:rsid w:val="00BB0ABB"/>
    <w:rsid w:val="00BB10AB"/>
    <w:rsid w:val="00BB2C06"/>
    <w:rsid w:val="00BB560D"/>
    <w:rsid w:val="00BB641D"/>
    <w:rsid w:val="00BB6AC8"/>
    <w:rsid w:val="00BC0ADF"/>
    <w:rsid w:val="00BC0D86"/>
    <w:rsid w:val="00BC2BCB"/>
    <w:rsid w:val="00BC4DF1"/>
    <w:rsid w:val="00BC542F"/>
    <w:rsid w:val="00BC58DE"/>
    <w:rsid w:val="00BC67A1"/>
    <w:rsid w:val="00BD423D"/>
    <w:rsid w:val="00BE106D"/>
    <w:rsid w:val="00BE159C"/>
    <w:rsid w:val="00BE1DD6"/>
    <w:rsid w:val="00BE3045"/>
    <w:rsid w:val="00BE458B"/>
    <w:rsid w:val="00BE491B"/>
    <w:rsid w:val="00BE4E16"/>
    <w:rsid w:val="00BE65F6"/>
    <w:rsid w:val="00BE6B58"/>
    <w:rsid w:val="00BF2492"/>
    <w:rsid w:val="00BF274A"/>
    <w:rsid w:val="00BF642F"/>
    <w:rsid w:val="00BF7222"/>
    <w:rsid w:val="00C0062D"/>
    <w:rsid w:val="00C01524"/>
    <w:rsid w:val="00C06545"/>
    <w:rsid w:val="00C10B74"/>
    <w:rsid w:val="00C12390"/>
    <w:rsid w:val="00C14155"/>
    <w:rsid w:val="00C21F20"/>
    <w:rsid w:val="00C222B4"/>
    <w:rsid w:val="00C22728"/>
    <w:rsid w:val="00C22889"/>
    <w:rsid w:val="00C23D94"/>
    <w:rsid w:val="00C25723"/>
    <w:rsid w:val="00C278B9"/>
    <w:rsid w:val="00C31C98"/>
    <w:rsid w:val="00C32750"/>
    <w:rsid w:val="00C336F3"/>
    <w:rsid w:val="00C33E9A"/>
    <w:rsid w:val="00C34B0D"/>
    <w:rsid w:val="00C34E3A"/>
    <w:rsid w:val="00C36A1D"/>
    <w:rsid w:val="00C40635"/>
    <w:rsid w:val="00C40B68"/>
    <w:rsid w:val="00C43632"/>
    <w:rsid w:val="00C47CC1"/>
    <w:rsid w:val="00C47D62"/>
    <w:rsid w:val="00C47E46"/>
    <w:rsid w:val="00C518F0"/>
    <w:rsid w:val="00C5567B"/>
    <w:rsid w:val="00C578A1"/>
    <w:rsid w:val="00C57BA6"/>
    <w:rsid w:val="00C71CB8"/>
    <w:rsid w:val="00C822D0"/>
    <w:rsid w:val="00C82CEC"/>
    <w:rsid w:val="00C84644"/>
    <w:rsid w:val="00C8582C"/>
    <w:rsid w:val="00C8639E"/>
    <w:rsid w:val="00C86C38"/>
    <w:rsid w:val="00C90AC8"/>
    <w:rsid w:val="00C91DEE"/>
    <w:rsid w:val="00C934E3"/>
    <w:rsid w:val="00C952F9"/>
    <w:rsid w:val="00C9742D"/>
    <w:rsid w:val="00CA5B8F"/>
    <w:rsid w:val="00CA663C"/>
    <w:rsid w:val="00CB2EFD"/>
    <w:rsid w:val="00CC02B5"/>
    <w:rsid w:val="00CD0021"/>
    <w:rsid w:val="00CD04D2"/>
    <w:rsid w:val="00CD080E"/>
    <w:rsid w:val="00CD2E68"/>
    <w:rsid w:val="00CD3D7C"/>
    <w:rsid w:val="00CD4618"/>
    <w:rsid w:val="00CD5E55"/>
    <w:rsid w:val="00CD6748"/>
    <w:rsid w:val="00CD7F37"/>
    <w:rsid w:val="00CE5C6E"/>
    <w:rsid w:val="00CE7A01"/>
    <w:rsid w:val="00CF4CB9"/>
    <w:rsid w:val="00CF54B3"/>
    <w:rsid w:val="00D00742"/>
    <w:rsid w:val="00D02C59"/>
    <w:rsid w:val="00D03684"/>
    <w:rsid w:val="00D039CE"/>
    <w:rsid w:val="00D04F68"/>
    <w:rsid w:val="00D12B97"/>
    <w:rsid w:val="00D1393C"/>
    <w:rsid w:val="00D13F4A"/>
    <w:rsid w:val="00D1579F"/>
    <w:rsid w:val="00D16F33"/>
    <w:rsid w:val="00D17B39"/>
    <w:rsid w:val="00D2321C"/>
    <w:rsid w:val="00D23365"/>
    <w:rsid w:val="00D2490A"/>
    <w:rsid w:val="00D31A96"/>
    <w:rsid w:val="00D32F02"/>
    <w:rsid w:val="00D33134"/>
    <w:rsid w:val="00D3340F"/>
    <w:rsid w:val="00D33F15"/>
    <w:rsid w:val="00D37C18"/>
    <w:rsid w:val="00D407F6"/>
    <w:rsid w:val="00D409F5"/>
    <w:rsid w:val="00D4168F"/>
    <w:rsid w:val="00D418F9"/>
    <w:rsid w:val="00D41E4E"/>
    <w:rsid w:val="00D47679"/>
    <w:rsid w:val="00D47FA5"/>
    <w:rsid w:val="00D506CB"/>
    <w:rsid w:val="00D53275"/>
    <w:rsid w:val="00D55856"/>
    <w:rsid w:val="00D5612F"/>
    <w:rsid w:val="00D60521"/>
    <w:rsid w:val="00D60E93"/>
    <w:rsid w:val="00D61C81"/>
    <w:rsid w:val="00D620B0"/>
    <w:rsid w:val="00D64797"/>
    <w:rsid w:val="00D648FC"/>
    <w:rsid w:val="00D6544E"/>
    <w:rsid w:val="00D657B3"/>
    <w:rsid w:val="00D707D0"/>
    <w:rsid w:val="00D71EF3"/>
    <w:rsid w:val="00D72166"/>
    <w:rsid w:val="00D72B08"/>
    <w:rsid w:val="00D72B68"/>
    <w:rsid w:val="00D75B49"/>
    <w:rsid w:val="00D75FD8"/>
    <w:rsid w:val="00D77C9A"/>
    <w:rsid w:val="00D80329"/>
    <w:rsid w:val="00D80861"/>
    <w:rsid w:val="00D8161C"/>
    <w:rsid w:val="00D83160"/>
    <w:rsid w:val="00D83A1B"/>
    <w:rsid w:val="00D8571A"/>
    <w:rsid w:val="00D85A24"/>
    <w:rsid w:val="00D87187"/>
    <w:rsid w:val="00D874DD"/>
    <w:rsid w:val="00D91FE5"/>
    <w:rsid w:val="00D920DB"/>
    <w:rsid w:val="00D93A59"/>
    <w:rsid w:val="00D94674"/>
    <w:rsid w:val="00D9647F"/>
    <w:rsid w:val="00D964A8"/>
    <w:rsid w:val="00D969DA"/>
    <w:rsid w:val="00DA466A"/>
    <w:rsid w:val="00DA5300"/>
    <w:rsid w:val="00DA5BD9"/>
    <w:rsid w:val="00DA659A"/>
    <w:rsid w:val="00DA6907"/>
    <w:rsid w:val="00DB2317"/>
    <w:rsid w:val="00DB4406"/>
    <w:rsid w:val="00DB59F5"/>
    <w:rsid w:val="00DB5F27"/>
    <w:rsid w:val="00DB67BF"/>
    <w:rsid w:val="00DB79B8"/>
    <w:rsid w:val="00DB79F4"/>
    <w:rsid w:val="00DC05DD"/>
    <w:rsid w:val="00DC0BE8"/>
    <w:rsid w:val="00DC107F"/>
    <w:rsid w:val="00DC1AEC"/>
    <w:rsid w:val="00DC2C63"/>
    <w:rsid w:val="00DC49D1"/>
    <w:rsid w:val="00DC4EC0"/>
    <w:rsid w:val="00DC60C8"/>
    <w:rsid w:val="00DC6F6A"/>
    <w:rsid w:val="00DD58A5"/>
    <w:rsid w:val="00DD5AEF"/>
    <w:rsid w:val="00DD6786"/>
    <w:rsid w:val="00DD6A51"/>
    <w:rsid w:val="00DE0DBF"/>
    <w:rsid w:val="00DE1286"/>
    <w:rsid w:val="00DE3E7B"/>
    <w:rsid w:val="00DE5D6F"/>
    <w:rsid w:val="00DE634C"/>
    <w:rsid w:val="00DF36CA"/>
    <w:rsid w:val="00DF3E97"/>
    <w:rsid w:val="00DF418B"/>
    <w:rsid w:val="00DF6825"/>
    <w:rsid w:val="00DF6DEF"/>
    <w:rsid w:val="00E011D4"/>
    <w:rsid w:val="00E01B51"/>
    <w:rsid w:val="00E057DF"/>
    <w:rsid w:val="00E06A59"/>
    <w:rsid w:val="00E1244C"/>
    <w:rsid w:val="00E1604E"/>
    <w:rsid w:val="00E165C9"/>
    <w:rsid w:val="00E20CA5"/>
    <w:rsid w:val="00E22CC1"/>
    <w:rsid w:val="00E235DE"/>
    <w:rsid w:val="00E336FC"/>
    <w:rsid w:val="00E35DF3"/>
    <w:rsid w:val="00E40D06"/>
    <w:rsid w:val="00E42223"/>
    <w:rsid w:val="00E427B6"/>
    <w:rsid w:val="00E438DC"/>
    <w:rsid w:val="00E44149"/>
    <w:rsid w:val="00E449CE"/>
    <w:rsid w:val="00E44CA5"/>
    <w:rsid w:val="00E4511D"/>
    <w:rsid w:val="00E45E4E"/>
    <w:rsid w:val="00E478B5"/>
    <w:rsid w:val="00E47FF5"/>
    <w:rsid w:val="00E5120D"/>
    <w:rsid w:val="00E52A7D"/>
    <w:rsid w:val="00E5661D"/>
    <w:rsid w:val="00E60173"/>
    <w:rsid w:val="00E60709"/>
    <w:rsid w:val="00E60D52"/>
    <w:rsid w:val="00E61500"/>
    <w:rsid w:val="00E620AE"/>
    <w:rsid w:val="00E642A3"/>
    <w:rsid w:val="00E656F8"/>
    <w:rsid w:val="00E65E03"/>
    <w:rsid w:val="00E679F1"/>
    <w:rsid w:val="00E67E3C"/>
    <w:rsid w:val="00E712CB"/>
    <w:rsid w:val="00E72478"/>
    <w:rsid w:val="00E7461F"/>
    <w:rsid w:val="00E764F2"/>
    <w:rsid w:val="00E77B1E"/>
    <w:rsid w:val="00E81D2F"/>
    <w:rsid w:val="00E8517A"/>
    <w:rsid w:val="00E8540C"/>
    <w:rsid w:val="00E8689F"/>
    <w:rsid w:val="00E907DB"/>
    <w:rsid w:val="00E927BC"/>
    <w:rsid w:val="00E946F5"/>
    <w:rsid w:val="00E9510F"/>
    <w:rsid w:val="00E96AE6"/>
    <w:rsid w:val="00EA2608"/>
    <w:rsid w:val="00EA261F"/>
    <w:rsid w:val="00EA4EBE"/>
    <w:rsid w:val="00EB4B61"/>
    <w:rsid w:val="00EC151E"/>
    <w:rsid w:val="00EC4CD1"/>
    <w:rsid w:val="00EC6058"/>
    <w:rsid w:val="00EC612F"/>
    <w:rsid w:val="00ED3332"/>
    <w:rsid w:val="00ED3D1F"/>
    <w:rsid w:val="00ED547F"/>
    <w:rsid w:val="00ED60C2"/>
    <w:rsid w:val="00EE004C"/>
    <w:rsid w:val="00EE220B"/>
    <w:rsid w:val="00EE27AD"/>
    <w:rsid w:val="00EE3695"/>
    <w:rsid w:val="00EE42D6"/>
    <w:rsid w:val="00EE4BA2"/>
    <w:rsid w:val="00EE6DAB"/>
    <w:rsid w:val="00EF14C0"/>
    <w:rsid w:val="00EF2BD6"/>
    <w:rsid w:val="00EF2D9A"/>
    <w:rsid w:val="00EF2EA3"/>
    <w:rsid w:val="00EF7F81"/>
    <w:rsid w:val="00F00F88"/>
    <w:rsid w:val="00F028CE"/>
    <w:rsid w:val="00F1141E"/>
    <w:rsid w:val="00F11694"/>
    <w:rsid w:val="00F11BF1"/>
    <w:rsid w:val="00F17B31"/>
    <w:rsid w:val="00F228AC"/>
    <w:rsid w:val="00F23D1A"/>
    <w:rsid w:val="00F24494"/>
    <w:rsid w:val="00F27E26"/>
    <w:rsid w:val="00F305AB"/>
    <w:rsid w:val="00F312A3"/>
    <w:rsid w:val="00F32EC7"/>
    <w:rsid w:val="00F33F6A"/>
    <w:rsid w:val="00F34288"/>
    <w:rsid w:val="00F347ED"/>
    <w:rsid w:val="00F36D95"/>
    <w:rsid w:val="00F36D9C"/>
    <w:rsid w:val="00F37EC1"/>
    <w:rsid w:val="00F40476"/>
    <w:rsid w:val="00F41E18"/>
    <w:rsid w:val="00F42742"/>
    <w:rsid w:val="00F43438"/>
    <w:rsid w:val="00F43DFC"/>
    <w:rsid w:val="00F448B5"/>
    <w:rsid w:val="00F46D18"/>
    <w:rsid w:val="00F47D69"/>
    <w:rsid w:val="00F529D7"/>
    <w:rsid w:val="00F550DA"/>
    <w:rsid w:val="00F6106D"/>
    <w:rsid w:val="00F62ED0"/>
    <w:rsid w:val="00F64172"/>
    <w:rsid w:val="00F66DE7"/>
    <w:rsid w:val="00F709B4"/>
    <w:rsid w:val="00F72849"/>
    <w:rsid w:val="00F735AB"/>
    <w:rsid w:val="00F74453"/>
    <w:rsid w:val="00F756F1"/>
    <w:rsid w:val="00F776C9"/>
    <w:rsid w:val="00F80F4D"/>
    <w:rsid w:val="00F81EF4"/>
    <w:rsid w:val="00F8386F"/>
    <w:rsid w:val="00F8393E"/>
    <w:rsid w:val="00F90668"/>
    <w:rsid w:val="00F906F6"/>
    <w:rsid w:val="00F907E1"/>
    <w:rsid w:val="00F96B82"/>
    <w:rsid w:val="00FA0C42"/>
    <w:rsid w:val="00FA3831"/>
    <w:rsid w:val="00FA420F"/>
    <w:rsid w:val="00FA6CFD"/>
    <w:rsid w:val="00FA7029"/>
    <w:rsid w:val="00FB0CDF"/>
    <w:rsid w:val="00FB153D"/>
    <w:rsid w:val="00FB5BFC"/>
    <w:rsid w:val="00FB6081"/>
    <w:rsid w:val="00FB6AEB"/>
    <w:rsid w:val="00FC3D29"/>
    <w:rsid w:val="00FC3F10"/>
    <w:rsid w:val="00FC433D"/>
    <w:rsid w:val="00FC4D51"/>
    <w:rsid w:val="00FC58F2"/>
    <w:rsid w:val="00FD3618"/>
    <w:rsid w:val="00FD365C"/>
    <w:rsid w:val="00FD4257"/>
    <w:rsid w:val="00FD6E83"/>
    <w:rsid w:val="00FE0C06"/>
    <w:rsid w:val="00FE0FFF"/>
    <w:rsid w:val="00FE5EFA"/>
    <w:rsid w:val="00FF51D8"/>
    <w:rsid w:val="00FF67DC"/>
    <w:rsid w:val="00FF68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B6AC0B2C-158F-4CAE-B68B-E6607C10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35"/>
    <w:pPr>
      <w:spacing w:before="40"/>
      <w:jc w:val="both"/>
    </w:pPr>
    <w:rPr>
      <w:rFonts w:ascii="Arial Narrow" w:hAnsi="Arial Narrow"/>
      <w:sz w:val="21"/>
      <w:szCs w:val="24"/>
    </w:rPr>
  </w:style>
  <w:style w:type="paragraph" w:styleId="Titre1">
    <w:name w:val="heading 1"/>
    <w:basedOn w:val="Normal"/>
    <w:next w:val="Normal"/>
    <w:link w:val="Titre1Car"/>
    <w:uiPriority w:val="99"/>
    <w:qFormat/>
    <w:rsid w:val="0040278A"/>
    <w:pPr>
      <w:keepNext/>
      <w:spacing w:before="360" w:after="240"/>
      <w:ind w:left="397" w:hanging="397"/>
      <w:outlineLvl w:val="0"/>
    </w:pPr>
    <w:rPr>
      <w:rFonts w:cs="Arial"/>
      <w:b/>
      <w:bCs/>
      <w:kern w:val="32"/>
      <w:sz w:val="24"/>
      <w:szCs w:val="32"/>
    </w:rPr>
  </w:style>
  <w:style w:type="paragraph" w:styleId="Titre2">
    <w:name w:val="heading 2"/>
    <w:basedOn w:val="Normal"/>
    <w:next w:val="Normal"/>
    <w:link w:val="Titre2Car"/>
    <w:uiPriority w:val="99"/>
    <w:qFormat/>
    <w:rsid w:val="00D72B08"/>
    <w:pPr>
      <w:keepNext/>
      <w:spacing w:before="240"/>
      <w:ind w:left="425" w:hanging="28"/>
      <w:outlineLvl w:val="1"/>
    </w:pPr>
    <w:rPr>
      <w:rFonts w:asciiTheme="minorHAnsi" w:hAnsiTheme="minorHAnsi" w:cstheme="minorHAnsi"/>
      <w:b/>
      <w:bCs/>
      <w:iCs/>
      <w:szCs w:val="28"/>
      <w:lang w:eastAsia="en-US"/>
    </w:rPr>
  </w:style>
  <w:style w:type="paragraph" w:styleId="Titre3">
    <w:name w:val="heading 3"/>
    <w:basedOn w:val="Normal"/>
    <w:next w:val="Normal"/>
    <w:link w:val="Titre3Car"/>
    <w:uiPriority w:val="99"/>
    <w:qFormat/>
    <w:rsid w:val="0040278A"/>
    <w:pPr>
      <w:keepNext/>
      <w:spacing w:before="200" w:after="120"/>
      <w:ind w:left="1360" w:hanging="680"/>
      <w:outlineLvl w:val="2"/>
    </w:pPr>
    <w:rPr>
      <w:bCs/>
      <w:szCs w:val="26"/>
      <w:lang w:eastAsia="en-US"/>
    </w:rPr>
  </w:style>
  <w:style w:type="paragraph" w:styleId="Titre4">
    <w:name w:val="heading 4"/>
    <w:basedOn w:val="Titre3"/>
    <w:next w:val="Normal"/>
    <w:link w:val="Titre4Car"/>
    <w:uiPriority w:val="99"/>
    <w:qFormat/>
    <w:rsid w:val="00651D5F"/>
    <w:pPr>
      <w:tabs>
        <w:tab w:val="left" w:pos="450"/>
        <w:tab w:val="left" w:pos="2250"/>
      </w:tabs>
      <w:autoSpaceDE w:val="0"/>
      <w:autoSpaceDN w:val="0"/>
      <w:adjustRightInd w:val="0"/>
      <w:ind w:left="2245" w:right="-176" w:hanging="2245"/>
      <w:outlineLvl w:val="3"/>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53DD6"/>
    <w:rPr>
      <w:rFonts w:ascii="Cambria" w:hAnsi="Cambria" w:cs="Times New Roman"/>
      <w:b/>
      <w:bCs/>
      <w:kern w:val="32"/>
      <w:sz w:val="32"/>
      <w:szCs w:val="32"/>
    </w:rPr>
  </w:style>
  <w:style w:type="character" w:customStyle="1" w:styleId="Titre2Car">
    <w:name w:val="Titre 2 Car"/>
    <w:basedOn w:val="Policepardfaut"/>
    <w:link w:val="Titre2"/>
    <w:uiPriority w:val="99"/>
    <w:locked/>
    <w:rsid w:val="00D72B08"/>
    <w:rPr>
      <w:rFonts w:asciiTheme="minorHAnsi" w:hAnsiTheme="minorHAnsi" w:cstheme="minorHAnsi"/>
      <w:b/>
      <w:bCs/>
      <w:iCs/>
      <w:sz w:val="21"/>
      <w:szCs w:val="28"/>
      <w:lang w:eastAsia="en-US"/>
    </w:rPr>
  </w:style>
  <w:style w:type="character" w:customStyle="1" w:styleId="Titre3Car">
    <w:name w:val="Titre 3 Car"/>
    <w:basedOn w:val="Policepardfaut"/>
    <w:link w:val="Titre3"/>
    <w:uiPriority w:val="99"/>
    <w:semiHidden/>
    <w:locked/>
    <w:rsid w:val="00053DD6"/>
    <w:rPr>
      <w:rFonts w:ascii="Cambria" w:hAnsi="Cambria" w:cs="Times New Roman"/>
      <w:b/>
      <w:bCs/>
      <w:sz w:val="26"/>
      <w:szCs w:val="26"/>
    </w:rPr>
  </w:style>
  <w:style w:type="character" w:customStyle="1" w:styleId="Titre4Car">
    <w:name w:val="Titre 4 Car"/>
    <w:basedOn w:val="Policepardfaut"/>
    <w:link w:val="Titre4"/>
    <w:uiPriority w:val="99"/>
    <w:semiHidden/>
    <w:locked/>
    <w:rsid w:val="00053DD6"/>
    <w:rPr>
      <w:rFonts w:ascii="Calibri" w:hAnsi="Calibri" w:cs="Times New Roman"/>
      <w:b/>
      <w:bCs/>
      <w:sz w:val="28"/>
      <w:szCs w:val="28"/>
    </w:rPr>
  </w:style>
  <w:style w:type="paragraph" w:styleId="Listepuces">
    <w:name w:val="List Bullet"/>
    <w:basedOn w:val="Normal"/>
    <w:link w:val="ListepucesCar"/>
    <w:uiPriority w:val="99"/>
    <w:rsid w:val="00341B90"/>
    <w:pPr>
      <w:numPr>
        <w:numId w:val="1"/>
      </w:numPr>
      <w:spacing w:before="60" w:after="60"/>
    </w:pPr>
  </w:style>
  <w:style w:type="character" w:customStyle="1" w:styleId="ListepucesCar">
    <w:name w:val="Liste à puces Car"/>
    <w:link w:val="Listepuces"/>
    <w:uiPriority w:val="99"/>
    <w:locked/>
    <w:rsid w:val="00341B90"/>
    <w:rPr>
      <w:rFonts w:ascii="Arial Narrow" w:hAnsi="Arial Narrow"/>
      <w:sz w:val="24"/>
      <w:lang w:val="fr-CA" w:eastAsia="fr-CA"/>
    </w:rPr>
  </w:style>
  <w:style w:type="paragraph" w:customStyle="1" w:styleId="Titre4guide">
    <w:name w:val="Titre 4 guide"/>
    <w:basedOn w:val="Titre3"/>
    <w:uiPriority w:val="99"/>
    <w:rsid w:val="0049084B"/>
    <w:rPr>
      <w:sz w:val="24"/>
    </w:rPr>
  </w:style>
  <w:style w:type="paragraph" w:styleId="Listenumros">
    <w:name w:val="List Number"/>
    <w:basedOn w:val="Normal"/>
    <w:uiPriority w:val="99"/>
    <w:rsid w:val="00A15090"/>
    <w:pPr>
      <w:spacing w:before="120" w:after="60"/>
    </w:pPr>
  </w:style>
  <w:style w:type="paragraph" w:styleId="En-tte">
    <w:name w:val="header"/>
    <w:basedOn w:val="Normal"/>
    <w:link w:val="En-tteCar"/>
    <w:uiPriority w:val="99"/>
    <w:rsid w:val="006F3E09"/>
    <w:pPr>
      <w:tabs>
        <w:tab w:val="center" w:pos="4320"/>
        <w:tab w:val="right" w:pos="8640"/>
      </w:tabs>
    </w:pPr>
    <w:rPr>
      <w:rFonts w:ascii="Century Gothic" w:hAnsi="Century Gothic"/>
      <w:sz w:val="24"/>
      <w:szCs w:val="20"/>
    </w:rPr>
  </w:style>
  <w:style w:type="character" w:customStyle="1" w:styleId="HeaderChar">
    <w:name w:val="Header Char"/>
    <w:basedOn w:val="Policepardfaut"/>
    <w:uiPriority w:val="99"/>
    <w:semiHidden/>
    <w:locked/>
    <w:rsid w:val="00053DD6"/>
    <w:rPr>
      <w:rFonts w:ascii="Arial Narrow" w:hAnsi="Arial Narrow" w:cs="Times New Roman"/>
      <w:sz w:val="24"/>
      <w:szCs w:val="24"/>
    </w:rPr>
  </w:style>
  <w:style w:type="character" w:customStyle="1" w:styleId="En-tteCar">
    <w:name w:val="En-tête Car"/>
    <w:link w:val="En-tte"/>
    <w:uiPriority w:val="99"/>
    <w:locked/>
    <w:rsid w:val="006F3E09"/>
    <w:rPr>
      <w:rFonts w:ascii="Century Gothic" w:hAnsi="Century Gothic"/>
      <w:sz w:val="24"/>
      <w:lang w:val="fr-CA" w:eastAsia="fr-CA"/>
    </w:rPr>
  </w:style>
  <w:style w:type="paragraph" w:styleId="Pieddepage">
    <w:name w:val="footer"/>
    <w:basedOn w:val="Normal"/>
    <w:link w:val="PieddepageCar"/>
    <w:uiPriority w:val="99"/>
    <w:rsid w:val="006F3E09"/>
    <w:pPr>
      <w:tabs>
        <w:tab w:val="center" w:pos="4320"/>
        <w:tab w:val="right" w:pos="8640"/>
      </w:tabs>
    </w:pPr>
  </w:style>
  <w:style w:type="character" w:customStyle="1" w:styleId="PieddepageCar">
    <w:name w:val="Pied de page Car"/>
    <w:basedOn w:val="Policepardfaut"/>
    <w:link w:val="Pieddepage"/>
    <w:uiPriority w:val="99"/>
    <w:semiHidden/>
    <w:locked/>
    <w:rsid w:val="00053DD6"/>
    <w:rPr>
      <w:rFonts w:ascii="Arial Narrow" w:hAnsi="Arial Narrow" w:cs="Times New Roman"/>
      <w:sz w:val="24"/>
      <w:szCs w:val="24"/>
    </w:rPr>
  </w:style>
  <w:style w:type="character" w:styleId="Numrodepage">
    <w:name w:val="page number"/>
    <w:basedOn w:val="Policepardfaut"/>
    <w:uiPriority w:val="99"/>
    <w:rsid w:val="006F3E09"/>
    <w:rPr>
      <w:rFonts w:cs="Times New Roman"/>
    </w:rPr>
  </w:style>
  <w:style w:type="character" w:styleId="Marquedecommentaire">
    <w:name w:val="annotation reference"/>
    <w:basedOn w:val="Policepardfaut"/>
    <w:uiPriority w:val="99"/>
    <w:semiHidden/>
    <w:rsid w:val="00FB5BFC"/>
    <w:rPr>
      <w:rFonts w:cs="Times New Roman"/>
      <w:sz w:val="16"/>
    </w:rPr>
  </w:style>
  <w:style w:type="paragraph" w:styleId="Commentaire">
    <w:name w:val="annotation text"/>
    <w:basedOn w:val="Normal"/>
    <w:link w:val="CommentaireCar"/>
    <w:uiPriority w:val="99"/>
    <w:semiHidden/>
    <w:rsid w:val="00FB5BFC"/>
    <w:rPr>
      <w:rFonts w:ascii="Century Gothic" w:hAnsi="Century Gothic"/>
      <w:sz w:val="20"/>
      <w:szCs w:val="20"/>
    </w:rPr>
  </w:style>
  <w:style w:type="character" w:customStyle="1" w:styleId="CommentTextChar">
    <w:name w:val="Comment Text Char"/>
    <w:basedOn w:val="Policepardfaut"/>
    <w:uiPriority w:val="99"/>
    <w:semiHidden/>
    <w:locked/>
    <w:rsid w:val="00053DD6"/>
    <w:rPr>
      <w:rFonts w:ascii="Arial Narrow" w:hAnsi="Arial Narrow" w:cs="Times New Roman"/>
      <w:sz w:val="20"/>
      <w:szCs w:val="20"/>
    </w:rPr>
  </w:style>
  <w:style w:type="character" w:customStyle="1" w:styleId="CommentaireCar">
    <w:name w:val="Commentaire Car"/>
    <w:link w:val="Commentaire"/>
    <w:uiPriority w:val="99"/>
    <w:semiHidden/>
    <w:locked/>
    <w:rsid w:val="00FB5BFC"/>
    <w:rPr>
      <w:rFonts w:ascii="Century Gothic" w:hAnsi="Century Gothic"/>
      <w:lang w:val="fr-CA" w:eastAsia="fr-CA"/>
    </w:rPr>
  </w:style>
  <w:style w:type="paragraph" w:styleId="Objetducommentaire">
    <w:name w:val="annotation subject"/>
    <w:basedOn w:val="Commentaire"/>
    <w:next w:val="Commentaire"/>
    <w:link w:val="ObjetducommentaireCar"/>
    <w:uiPriority w:val="99"/>
    <w:semiHidden/>
    <w:rsid w:val="00FB5BFC"/>
    <w:rPr>
      <w:b/>
      <w:bCs/>
    </w:rPr>
  </w:style>
  <w:style w:type="character" w:customStyle="1" w:styleId="ObjetducommentaireCar">
    <w:name w:val="Objet du commentaire Car"/>
    <w:basedOn w:val="CommentaireCar"/>
    <w:link w:val="Objetducommentaire"/>
    <w:uiPriority w:val="99"/>
    <w:semiHidden/>
    <w:locked/>
    <w:rsid w:val="00053DD6"/>
    <w:rPr>
      <w:rFonts w:ascii="Arial Narrow" w:hAnsi="Arial Narrow" w:cs="Times New Roman"/>
      <w:b/>
      <w:bCs/>
      <w:sz w:val="20"/>
      <w:szCs w:val="20"/>
      <w:lang w:val="fr-CA" w:eastAsia="fr-CA"/>
    </w:rPr>
  </w:style>
  <w:style w:type="paragraph" w:styleId="Textedebulles">
    <w:name w:val="Balloon Text"/>
    <w:basedOn w:val="Normal"/>
    <w:link w:val="TextedebullesCar"/>
    <w:uiPriority w:val="99"/>
    <w:semiHidden/>
    <w:rsid w:val="00FB5B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53DD6"/>
    <w:rPr>
      <w:rFonts w:cs="Times New Roman"/>
      <w:sz w:val="2"/>
    </w:rPr>
  </w:style>
  <w:style w:type="paragraph" w:customStyle="1" w:styleId="En-Tteguide">
    <w:name w:val="En-Tête guide"/>
    <w:basedOn w:val="Titre3"/>
    <w:next w:val="Normal"/>
    <w:uiPriority w:val="99"/>
    <w:rsid w:val="00651D5F"/>
    <w:pPr>
      <w:spacing w:before="0" w:after="0"/>
      <w:jc w:val="right"/>
    </w:pPr>
    <w:rPr>
      <w:w w:val="90"/>
    </w:rPr>
  </w:style>
  <w:style w:type="paragraph" w:customStyle="1" w:styleId="Titrepagecouv">
    <w:name w:val="Titre page couv"/>
    <w:basedOn w:val="Titre1"/>
    <w:next w:val="Normal"/>
    <w:uiPriority w:val="99"/>
    <w:rsid w:val="0090220B"/>
    <w:pPr>
      <w:spacing w:before="0" w:after="0"/>
      <w:jc w:val="center"/>
    </w:pPr>
    <w:rPr>
      <w:lang w:eastAsia="en-US"/>
    </w:rPr>
  </w:style>
  <w:style w:type="paragraph" w:customStyle="1" w:styleId="TitreFigure">
    <w:name w:val="Titre Figure"/>
    <w:basedOn w:val="Normal"/>
    <w:next w:val="Normal"/>
    <w:uiPriority w:val="99"/>
    <w:rsid w:val="00D80861"/>
    <w:pPr>
      <w:keepNext/>
      <w:keepLines/>
      <w:ind w:left="1021" w:hanging="1021"/>
    </w:pPr>
    <w:rPr>
      <w:b/>
      <w:smallCaps/>
      <w:lang w:eastAsia="en-US"/>
    </w:rPr>
  </w:style>
  <w:style w:type="paragraph" w:styleId="Notedebasdepage">
    <w:name w:val="footnote text"/>
    <w:basedOn w:val="Normal"/>
    <w:link w:val="NotedebasdepageCar"/>
    <w:uiPriority w:val="99"/>
    <w:semiHidden/>
    <w:rsid w:val="009C2E15"/>
    <w:pPr>
      <w:spacing w:before="0"/>
    </w:pPr>
    <w:rPr>
      <w:sz w:val="16"/>
      <w:szCs w:val="20"/>
    </w:rPr>
  </w:style>
  <w:style w:type="character" w:customStyle="1" w:styleId="FootnoteTextChar">
    <w:name w:val="Footnote Text Char"/>
    <w:basedOn w:val="Policepardfaut"/>
    <w:uiPriority w:val="99"/>
    <w:semiHidden/>
    <w:locked/>
    <w:rsid w:val="00053DD6"/>
    <w:rPr>
      <w:rFonts w:ascii="Arial Narrow" w:hAnsi="Arial Narrow" w:cs="Times New Roman"/>
      <w:sz w:val="20"/>
      <w:szCs w:val="20"/>
    </w:rPr>
  </w:style>
  <w:style w:type="character" w:customStyle="1" w:styleId="NotedebasdepageCar">
    <w:name w:val="Note de bas de page Car"/>
    <w:link w:val="Notedebasdepage"/>
    <w:uiPriority w:val="99"/>
    <w:semiHidden/>
    <w:locked/>
    <w:rsid w:val="009C2E15"/>
    <w:rPr>
      <w:rFonts w:ascii="Arial Narrow" w:hAnsi="Arial Narrow"/>
      <w:sz w:val="16"/>
      <w:lang w:val="fr-CA" w:eastAsia="fr-CA"/>
    </w:rPr>
  </w:style>
  <w:style w:type="character" w:styleId="Appelnotedebasdep">
    <w:name w:val="footnote reference"/>
    <w:basedOn w:val="Policepardfaut"/>
    <w:uiPriority w:val="99"/>
    <w:semiHidden/>
    <w:rsid w:val="000E73B1"/>
    <w:rPr>
      <w:rFonts w:cs="Times New Roman"/>
      <w:vertAlign w:val="superscript"/>
    </w:rPr>
  </w:style>
  <w:style w:type="table" w:styleId="Grilledutableau">
    <w:name w:val="Table Grid"/>
    <w:basedOn w:val="TableauNormal"/>
    <w:uiPriority w:val="99"/>
    <w:rsid w:val="000E73B1"/>
    <w:pPr>
      <w:spacing w:before="240" w:after="12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ucestableau">
    <w:name w:val="Liste à pucestableau"/>
    <w:basedOn w:val="Listepuces"/>
    <w:link w:val="ListepucestableauCar"/>
    <w:uiPriority w:val="99"/>
    <w:rsid w:val="00152A55"/>
    <w:pPr>
      <w:spacing w:before="40" w:after="40"/>
    </w:pPr>
    <w:rPr>
      <w:sz w:val="24"/>
      <w:szCs w:val="20"/>
      <w:lang w:eastAsia="en-US"/>
    </w:rPr>
  </w:style>
  <w:style w:type="character" w:customStyle="1" w:styleId="ListepucestableauCar">
    <w:name w:val="Liste à pucestableau Car"/>
    <w:link w:val="Listepucestableau"/>
    <w:uiPriority w:val="99"/>
    <w:locked/>
    <w:rsid w:val="00227184"/>
    <w:rPr>
      <w:rFonts w:ascii="Arial Narrow" w:hAnsi="Arial Narrow"/>
      <w:sz w:val="24"/>
      <w:lang w:val="fr-CA" w:eastAsia="en-US"/>
    </w:rPr>
  </w:style>
  <w:style w:type="paragraph" w:styleId="TM1">
    <w:name w:val="toc 1"/>
    <w:basedOn w:val="Normal"/>
    <w:next w:val="Normal"/>
    <w:autoRedefine/>
    <w:uiPriority w:val="99"/>
    <w:semiHidden/>
    <w:rsid w:val="002B5D87"/>
    <w:pPr>
      <w:tabs>
        <w:tab w:val="right" w:leader="dot" w:pos="8828"/>
      </w:tabs>
      <w:spacing w:before="60" w:after="40"/>
      <w:ind w:left="1321" w:hanging="1321"/>
    </w:pPr>
    <w:rPr>
      <w:caps/>
      <w:sz w:val="20"/>
    </w:rPr>
  </w:style>
  <w:style w:type="paragraph" w:styleId="TM2">
    <w:name w:val="toc 2"/>
    <w:basedOn w:val="Normal"/>
    <w:next w:val="Normal"/>
    <w:autoRedefine/>
    <w:uiPriority w:val="99"/>
    <w:semiHidden/>
    <w:rsid w:val="002B5D87"/>
    <w:pPr>
      <w:spacing w:after="40"/>
      <w:ind w:left="221"/>
    </w:pPr>
    <w:rPr>
      <w:sz w:val="18"/>
    </w:rPr>
  </w:style>
  <w:style w:type="paragraph" w:styleId="TM3">
    <w:name w:val="toc 3"/>
    <w:basedOn w:val="Normal"/>
    <w:next w:val="Normal"/>
    <w:autoRedefine/>
    <w:uiPriority w:val="99"/>
    <w:semiHidden/>
    <w:rsid w:val="002B5D87"/>
    <w:pPr>
      <w:tabs>
        <w:tab w:val="right" w:leader="dot" w:pos="8828"/>
      </w:tabs>
      <w:spacing w:before="20" w:after="40"/>
      <w:ind w:left="839" w:hanging="397"/>
    </w:pPr>
    <w:rPr>
      <w:sz w:val="16"/>
    </w:rPr>
  </w:style>
  <w:style w:type="paragraph" w:styleId="TM4">
    <w:name w:val="toc 4"/>
    <w:basedOn w:val="Normal"/>
    <w:next w:val="Normal"/>
    <w:autoRedefine/>
    <w:uiPriority w:val="99"/>
    <w:semiHidden/>
    <w:rsid w:val="002B5D87"/>
    <w:pPr>
      <w:spacing w:before="20" w:after="20"/>
      <w:ind w:left="658"/>
    </w:pPr>
    <w:rPr>
      <w:sz w:val="16"/>
    </w:rPr>
  </w:style>
  <w:style w:type="character" w:styleId="Lienhypertexte">
    <w:name w:val="Hyperlink"/>
    <w:basedOn w:val="Policepardfaut"/>
    <w:uiPriority w:val="99"/>
    <w:rsid w:val="003A6CC7"/>
    <w:rPr>
      <w:rFonts w:cs="Times New Roman"/>
      <w:color w:val="0000FF"/>
      <w:u w:val="single"/>
    </w:rPr>
  </w:style>
  <w:style w:type="paragraph" w:customStyle="1" w:styleId="Titretableau">
    <w:name w:val="Titre tableau"/>
    <w:basedOn w:val="Titre3"/>
    <w:uiPriority w:val="99"/>
    <w:rsid w:val="000C4253"/>
    <w:pPr>
      <w:spacing w:before="120"/>
      <w:jc w:val="center"/>
    </w:pPr>
  </w:style>
  <w:style w:type="paragraph" w:customStyle="1" w:styleId="Titretableaugris">
    <w:name w:val="Titre tableau grisé"/>
    <w:basedOn w:val="Titretableau"/>
    <w:uiPriority w:val="99"/>
    <w:rsid w:val="009C4701"/>
    <w:pPr>
      <w:outlineLvl w:val="9"/>
    </w:pPr>
    <w:rPr>
      <w:color w:val="FFFFFF"/>
    </w:rPr>
  </w:style>
  <w:style w:type="paragraph" w:customStyle="1" w:styleId="TitreTdM">
    <w:name w:val="Titre TdM"/>
    <w:basedOn w:val="Titre1"/>
    <w:next w:val="Normal"/>
    <w:uiPriority w:val="99"/>
    <w:rsid w:val="008A57B4"/>
    <w:rPr>
      <w:lang w:eastAsia="en-US"/>
    </w:rPr>
  </w:style>
  <w:style w:type="paragraph" w:customStyle="1" w:styleId="Botecommentaire">
    <w:name w:val="Boîte commentaire"/>
    <w:basedOn w:val="Normal"/>
    <w:uiPriority w:val="99"/>
    <w:rsid w:val="00D23365"/>
    <w:pPr>
      <w:pBdr>
        <w:top w:val="single" w:sz="8" w:space="1" w:color="FF0000"/>
        <w:left w:val="single" w:sz="8" w:space="4" w:color="FF0000"/>
        <w:bottom w:val="single" w:sz="8" w:space="1" w:color="FF0000"/>
        <w:right w:val="single" w:sz="8" w:space="4" w:color="FF0000"/>
      </w:pBdr>
      <w:spacing w:before="60" w:after="60"/>
    </w:pPr>
    <w:rPr>
      <w:b/>
      <w:color w:val="FF0000"/>
      <w:sz w:val="16"/>
      <w:szCs w:val="16"/>
    </w:rPr>
  </w:style>
  <w:style w:type="paragraph" w:customStyle="1" w:styleId="Liste-retrait">
    <w:name w:val="Liste-retrait"/>
    <w:basedOn w:val="Listepuces"/>
    <w:uiPriority w:val="99"/>
    <w:rsid w:val="0031653A"/>
    <w:pPr>
      <w:numPr>
        <w:numId w:val="0"/>
      </w:numPr>
      <w:ind w:left="357"/>
    </w:pPr>
  </w:style>
  <w:style w:type="paragraph" w:customStyle="1" w:styleId="Titre-zone-texte">
    <w:name w:val="Titre-zone-texte"/>
    <w:basedOn w:val="Titre3"/>
    <w:uiPriority w:val="99"/>
    <w:rsid w:val="001950BB"/>
    <w:pPr>
      <w:spacing w:before="0" w:after="0"/>
      <w:ind w:left="0" w:firstLine="0"/>
      <w:jc w:val="left"/>
    </w:pPr>
    <w:rPr>
      <w:smallCaps/>
      <w:sz w:val="18"/>
    </w:rPr>
  </w:style>
  <w:style w:type="paragraph" w:customStyle="1" w:styleId="Liste-nos-zone-texte">
    <w:name w:val="Liste-nos-zone-texte"/>
    <w:basedOn w:val="Listenumros"/>
    <w:uiPriority w:val="99"/>
    <w:rsid w:val="00A15090"/>
    <w:pPr>
      <w:numPr>
        <w:numId w:val="2"/>
      </w:numPr>
      <w:spacing w:before="0" w:after="0"/>
      <w:ind w:left="113" w:hanging="113"/>
      <w:jc w:val="left"/>
    </w:pPr>
    <w:rPr>
      <w:sz w:val="14"/>
    </w:rPr>
  </w:style>
  <w:style w:type="paragraph" w:customStyle="1" w:styleId="Listepuces9">
    <w:name w:val="Liste à puces 9"/>
    <w:aliases w:val="5pt"/>
    <w:basedOn w:val="Listepuces"/>
    <w:uiPriority w:val="99"/>
    <w:rsid w:val="005B00A1"/>
    <w:rPr>
      <w:sz w:val="19"/>
    </w:rPr>
  </w:style>
  <w:style w:type="paragraph" w:customStyle="1" w:styleId="Titre3-Criteres">
    <w:name w:val="Titre 3-Criteres"/>
    <w:basedOn w:val="Titre3"/>
    <w:next w:val="Normal"/>
    <w:uiPriority w:val="99"/>
    <w:rsid w:val="00805BC8"/>
    <w:pPr>
      <w:keepLines/>
      <w:spacing w:before="360" w:after="240"/>
    </w:pPr>
  </w:style>
  <w:style w:type="paragraph" w:customStyle="1" w:styleId="Titre-tableau-questions">
    <w:name w:val="Titre-tableau-questions"/>
    <w:basedOn w:val="Titretableaugris"/>
    <w:uiPriority w:val="99"/>
    <w:rsid w:val="00565C29"/>
    <w:pPr>
      <w:jc w:val="left"/>
    </w:pPr>
    <w:rPr>
      <w:i/>
      <w:color w:val="auto"/>
      <w:sz w:val="18"/>
    </w:rPr>
  </w:style>
  <w:style w:type="paragraph" w:customStyle="1" w:styleId="Rvision1">
    <w:name w:val="Révision1"/>
    <w:hidden/>
    <w:uiPriority w:val="99"/>
    <w:semiHidden/>
    <w:rsid w:val="006E39D2"/>
    <w:rPr>
      <w:rFonts w:ascii="Arial Narrow" w:hAnsi="Arial Narrow"/>
      <w:szCs w:val="24"/>
    </w:rPr>
  </w:style>
  <w:style w:type="paragraph" w:customStyle="1" w:styleId="StyleTitre2Avant18ptAprs12pt">
    <w:name w:val="Style Titre 2 + Avant : 18 pt Après : 12 pt"/>
    <w:basedOn w:val="Titre2"/>
    <w:uiPriority w:val="99"/>
    <w:rsid w:val="00A241B5"/>
    <w:pPr>
      <w:spacing w:before="360" w:after="240"/>
    </w:pPr>
    <w:rPr>
      <w:iCs w:val="0"/>
      <w:sz w:val="28"/>
      <w:szCs w:val="20"/>
    </w:rPr>
  </w:style>
  <w:style w:type="paragraph" w:styleId="Paragraphedeliste">
    <w:name w:val="List Paragraph"/>
    <w:basedOn w:val="Normal"/>
    <w:uiPriority w:val="34"/>
    <w:qFormat/>
    <w:rsid w:val="002F325F"/>
    <w:pPr>
      <w:ind w:left="720"/>
      <w:contextualSpacing/>
    </w:pPr>
  </w:style>
  <w:style w:type="paragraph" w:styleId="Sous-titre">
    <w:name w:val="Subtitle"/>
    <w:basedOn w:val="Normal"/>
    <w:next w:val="Normal"/>
    <w:link w:val="Sous-titreCar"/>
    <w:qFormat/>
    <w:locked/>
    <w:rsid w:val="00D72B08"/>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D72B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2509">
      <w:marLeft w:val="0"/>
      <w:marRight w:val="0"/>
      <w:marTop w:val="0"/>
      <w:marBottom w:val="0"/>
      <w:divBdr>
        <w:top w:val="none" w:sz="0" w:space="0" w:color="auto"/>
        <w:left w:val="none" w:sz="0" w:space="0" w:color="auto"/>
        <w:bottom w:val="none" w:sz="0" w:space="0" w:color="auto"/>
        <w:right w:val="none" w:sz="0" w:space="0" w:color="auto"/>
      </w:divBdr>
      <w:divsChild>
        <w:div w:id="28452508">
          <w:marLeft w:val="0"/>
          <w:marRight w:val="0"/>
          <w:marTop w:val="0"/>
          <w:marBottom w:val="0"/>
          <w:divBdr>
            <w:top w:val="none" w:sz="0" w:space="0" w:color="auto"/>
            <w:left w:val="none" w:sz="0" w:space="0" w:color="auto"/>
            <w:bottom w:val="none" w:sz="0" w:space="0" w:color="auto"/>
            <w:right w:val="none" w:sz="0" w:space="0" w:color="auto"/>
          </w:divBdr>
          <w:divsChild>
            <w:div w:id="28452511">
              <w:marLeft w:val="0"/>
              <w:marRight w:val="0"/>
              <w:marTop w:val="0"/>
              <w:marBottom w:val="0"/>
              <w:divBdr>
                <w:top w:val="none" w:sz="0" w:space="0" w:color="auto"/>
                <w:left w:val="none" w:sz="0" w:space="0" w:color="auto"/>
                <w:bottom w:val="none" w:sz="0" w:space="0" w:color="auto"/>
                <w:right w:val="none" w:sz="0" w:space="0" w:color="auto"/>
              </w:divBdr>
              <w:divsChild>
                <w:div w:id="28452507">
                  <w:marLeft w:val="0"/>
                  <w:marRight w:val="0"/>
                  <w:marTop w:val="0"/>
                  <w:marBottom w:val="0"/>
                  <w:divBdr>
                    <w:top w:val="none" w:sz="0" w:space="0" w:color="auto"/>
                    <w:left w:val="none" w:sz="0" w:space="0" w:color="auto"/>
                    <w:bottom w:val="none" w:sz="0" w:space="0" w:color="auto"/>
                    <w:right w:val="none" w:sz="0" w:space="0" w:color="auto"/>
                  </w:divBdr>
                </w:div>
                <w:div w:id="284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2159C4CE9A4B07893910452E0C4CB5"/>
        <w:category>
          <w:name w:val="Général"/>
          <w:gallery w:val="placeholder"/>
        </w:category>
        <w:types>
          <w:type w:val="bbPlcHdr"/>
        </w:types>
        <w:behaviors>
          <w:behavior w:val="content"/>
        </w:behaviors>
        <w:guid w:val="{12E2A875-5B77-4214-8FDB-D01564BF478C}"/>
      </w:docPartPr>
      <w:docPartBody>
        <w:p w:rsidR="001E2938" w:rsidRDefault="00BA1085" w:rsidP="00BA1085">
          <w:pPr>
            <w:pStyle w:val="212159C4CE9A4B07893910452E0C4CB5"/>
          </w:pPr>
          <w:r>
            <w:rPr>
              <w:lang w:val="fr-FR"/>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85"/>
    <w:rsid w:val="001E2938"/>
    <w:rsid w:val="00BA10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45EF3CDBE242239374DA8A6734D5B2">
    <w:name w:val="BA45EF3CDBE242239374DA8A6734D5B2"/>
    <w:rsid w:val="00BA1085"/>
  </w:style>
  <w:style w:type="paragraph" w:customStyle="1" w:styleId="212159C4CE9A4B07893910452E0C4CB5">
    <w:name w:val="212159C4CE9A4B07893910452E0C4CB5"/>
    <w:rsid w:val="00BA1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8F1D-D030-4448-9412-1CEEA9CC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1609</Words>
  <Characters>8853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Styles disponibles pour le Guide d’application du protocole à l’usage du Comité d’autoévaluation :</vt:lpstr>
    </vt:vector>
  </TitlesOfParts>
  <Company>Université de Montréal</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Styles disponibles pour le Guide d’application du protocole à l’usage du Comité d’autoévaluation :</dc:title>
  <dc:subject/>
  <dc:creator>Johanne Barrette, conseillère en évaluation au BEEPE</dc:creator>
  <cp:keywords/>
  <dc:description/>
  <cp:lastModifiedBy>Utilisateur Windows</cp:lastModifiedBy>
  <cp:revision>2</cp:revision>
  <cp:lastPrinted>2013-10-04T20:20:00Z</cp:lastPrinted>
  <dcterms:created xsi:type="dcterms:W3CDTF">2015-09-14T16:00:00Z</dcterms:created>
  <dcterms:modified xsi:type="dcterms:W3CDTF">2015-09-14T16:00:00Z</dcterms:modified>
</cp:coreProperties>
</file>